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黑体" w:eastAsia="黑体"/>
          <w:sz w:val="44"/>
          <w:szCs w:val="44"/>
        </w:rPr>
      </w:pPr>
      <w:bookmarkStart w:id="1" w:name="_GoBack"/>
      <w:bookmarkEnd w:id="1"/>
    </w:p>
    <w:p>
      <w:pPr>
        <w:spacing w:line="360" w:lineRule="auto"/>
        <w:jc w:val="center"/>
        <w:rPr>
          <w:rFonts w:hint="eastAsia" w:ascii="黑体" w:eastAsia="黑体"/>
          <w:sz w:val="48"/>
          <w:szCs w:val="48"/>
        </w:rPr>
      </w:pPr>
    </w:p>
    <w:p>
      <w:pPr>
        <w:spacing w:line="360" w:lineRule="auto"/>
        <w:jc w:val="center"/>
        <w:rPr>
          <w:rFonts w:hint="eastAsia" w:ascii="黑体" w:eastAsia="黑体"/>
          <w:sz w:val="44"/>
          <w:szCs w:val="44"/>
        </w:rPr>
      </w:pPr>
    </w:p>
    <w:p>
      <w:pPr>
        <w:spacing w:line="360" w:lineRule="auto"/>
        <w:jc w:val="center"/>
        <w:rPr>
          <w:rFonts w:hint="default" w:ascii="微软雅黑" w:hAnsi="微软雅黑" w:eastAsia="微软雅黑" w:cs="微软雅黑"/>
          <w:b/>
          <w:sz w:val="44"/>
          <w:szCs w:val="44"/>
          <w:lang w:val="en-US" w:eastAsia="zh-CN"/>
        </w:rPr>
      </w:pPr>
      <w:r>
        <w:rPr>
          <w:rFonts w:hint="eastAsia" w:ascii="微软雅黑" w:hAnsi="微软雅黑" w:eastAsia="微软雅黑" w:cs="微软雅黑"/>
          <w:b/>
          <w:sz w:val="44"/>
          <w:szCs w:val="44"/>
          <w:lang w:val="en-US" w:eastAsia="zh-CN"/>
        </w:rPr>
        <w:t>宜兴区域二店</w:t>
      </w:r>
    </w:p>
    <w:p>
      <w:pPr>
        <w:spacing w:line="360" w:lineRule="auto"/>
        <w:jc w:val="center"/>
        <w:rPr>
          <w:rFonts w:hint="eastAsia" w:ascii="微软雅黑" w:hAnsi="微软雅黑" w:eastAsia="微软雅黑" w:cs="微软雅黑"/>
          <w:b/>
          <w:sz w:val="44"/>
          <w:szCs w:val="44"/>
        </w:rPr>
      </w:pPr>
      <w:r>
        <w:rPr>
          <w:rFonts w:hint="eastAsia" w:ascii="微软雅黑" w:hAnsi="微软雅黑" w:eastAsia="微软雅黑" w:cs="微软雅黑"/>
          <w:b/>
          <w:sz w:val="44"/>
          <w:szCs w:val="44"/>
          <w:lang w:val="en-US" w:eastAsia="zh-CN"/>
        </w:rPr>
        <w:t>2022-2023地方媒体年框</w:t>
      </w:r>
      <w:r>
        <w:rPr>
          <w:rFonts w:hint="eastAsia" w:ascii="微软雅黑" w:hAnsi="微软雅黑" w:eastAsia="微软雅黑" w:cs="微软雅黑"/>
          <w:b/>
          <w:sz w:val="44"/>
          <w:szCs w:val="44"/>
        </w:rPr>
        <w:t>项目</w:t>
      </w:r>
    </w:p>
    <w:p>
      <w:pPr>
        <w:spacing w:line="360" w:lineRule="auto"/>
        <w:rPr>
          <w:rFonts w:hint="eastAsia" w:ascii="微软雅黑" w:hAnsi="微软雅黑" w:eastAsia="微软雅黑" w:cs="微软雅黑"/>
          <w:b/>
          <w:sz w:val="44"/>
          <w:szCs w:val="44"/>
        </w:rPr>
      </w:pPr>
    </w:p>
    <w:p>
      <w:pPr>
        <w:spacing w:line="360" w:lineRule="auto"/>
        <w:jc w:val="center"/>
        <w:rPr>
          <w:rFonts w:hint="eastAsia" w:ascii="微软雅黑" w:hAnsi="微软雅黑" w:eastAsia="微软雅黑" w:cs="微软雅黑"/>
          <w:b/>
          <w:sz w:val="72"/>
          <w:szCs w:val="72"/>
        </w:rPr>
      </w:pPr>
      <w:r>
        <w:rPr>
          <w:rFonts w:hint="eastAsia" w:ascii="微软雅黑" w:hAnsi="微软雅黑" w:eastAsia="微软雅黑" w:cs="微软雅黑"/>
          <w:b/>
          <w:sz w:val="72"/>
          <w:szCs w:val="72"/>
        </w:rPr>
        <w:t>招  标  书</w:t>
      </w:r>
    </w:p>
    <w:p>
      <w:pPr>
        <w:spacing w:line="360" w:lineRule="exact"/>
        <w:jc w:val="center"/>
        <w:rPr>
          <w:rFonts w:hint="eastAsia" w:ascii="华文中宋" w:hAnsi="华文中宋" w:eastAsia="华文中宋"/>
          <w:sz w:val="36"/>
          <w:szCs w:val="36"/>
        </w:rPr>
      </w:pPr>
    </w:p>
    <w:p>
      <w:pPr>
        <w:spacing w:line="360" w:lineRule="exact"/>
        <w:rPr>
          <w:rFonts w:hint="eastAsia" w:ascii="华文中宋" w:hAnsi="华文中宋" w:eastAsia="华文中宋"/>
          <w:sz w:val="36"/>
          <w:szCs w:val="36"/>
        </w:rPr>
      </w:pPr>
    </w:p>
    <w:p>
      <w:pPr>
        <w:spacing w:line="360" w:lineRule="exact"/>
        <w:rPr>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sz w:val="36"/>
          <w:szCs w:val="36"/>
        </w:rPr>
      </w:pPr>
    </w:p>
    <w:p>
      <w:pPr>
        <w:spacing w:line="360" w:lineRule="exact"/>
        <w:rPr>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ascii="微软雅黑" w:hAnsi="微软雅黑" w:eastAsia="微软雅黑" w:cs="微软雅黑"/>
          <w:sz w:val="30"/>
          <w:szCs w:val="30"/>
        </w:rPr>
      </w:pPr>
    </w:p>
    <w:p>
      <w:pPr>
        <w:tabs>
          <w:tab w:val="left" w:pos="1020"/>
        </w:tabs>
        <w:spacing w:line="360" w:lineRule="exact"/>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宜兴八佰伴商业管理</w:t>
      </w:r>
      <w:r>
        <w:rPr>
          <w:rFonts w:hint="eastAsia" w:ascii="微软雅黑" w:hAnsi="微软雅黑" w:eastAsia="微软雅黑" w:cs="微软雅黑"/>
          <w:sz w:val="30"/>
          <w:szCs w:val="30"/>
        </w:rPr>
        <w:t>有限公司</w:t>
      </w:r>
    </w:p>
    <w:p>
      <w:pPr>
        <w:tabs>
          <w:tab w:val="left" w:pos="1020"/>
        </w:tabs>
        <w:spacing w:line="360" w:lineRule="exact"/>
        <w:rPr>
          <w:rFonts w:hint="eastAsia" w:ascii="微软雅黑" w:hAnsi="微软雅黑" w:eastAsia="微软雅黑" w:cs="微软雅黑"/>
          <w:sz w:val="30"/>
          <w:szCs w:val="30"/>
        </w:rPr>
      </w:pPr>
    </w:p>
    <w:p>
      <w:pPr>
        <w:tabs>
          <w:tab w:val="left" w:pos="1020"/>
        </w:tabs>
        <w:spacing w:line="360" w:lineRule="exact"/>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2022</w:t>
      </w:r>
      <w:r>
        <w:rPr>
          <w:rFonts w:hint="eastAsia" w:ascii="微软雅黑" w:hAnsi="微软雅黑" w:eastAsia="微软雅黑" w:cs="微软雅黑"/>
          <w:sz w:val="30"/>
          <w:szCs w:val="30"/>
        </w:rPr>
        <w:t>年</w:t>
      </w:r>
      <w:r>
        <w:rPr>
          <w:rFonts w:hint="eastAsia" w:ascii="微软雅黑" w:hAnsi="微软雅黑" w:eastAsia="微软雅黑" w:cs="微软雅黑"/>
          <w:sz w:val="30"/>
          <w:szCs w:val="30"/>
          <w:lang w:val="en-US" w:eastAsia="zh-CN"/>
        </w:rPr>
        <w:t>9</w:t>
      </w:r>
      <w:r>
        <w:rPr>
          <w:rFonts w:hint="eastAsia" w:ascii="微软雅黑" w:hAnsi="微软雅黑" w:eastAsia="微软雅黑" w:cs="微软雅黑"/>
          <w:sz w:val="30"/>
          <w:szCs w:val="30"/>
        </w:rPr>
        <w:t>月</w:t>
      </w:r>
    </w:p>
    <w:p>
      <w:pPr>
        <w:spacing w:line="360" w:lineRule="exact"/>
        <w:jc w:val="center"/>
        <w:rPr>
          <w:rFonts w:hint="eastAsia" w:ascii="微软雅黑" w:hAnsi="微软雅黑" w:eastAsia="微软雅黑" w:cs="微软雅黑"/>
          <w:sz w:val="30"/>
          <w:szCs w:val="30"/>
        </w:rPr>
      </w:pPr>
    </w:p>
    <w:p>
      <w:pPr>
        <w:spacing w:line="360" w:lineRule="exact"/>
        <w:jc w:val="center"/>
        <w:rPr>
          <w:sz w:val="36"/>
          <w:szCs w:val="36"/>
        </w:rPr>
      </w:pPr>
    </w:p>
    <w:p>
      <w:pPr>
        <w:spacing w:line="360" w:lineRule="exact"/>
        <w:jc w:val="center"/>
        <w:rPr>
          <w:rFonts w:hint="eastAsia"/>
          <w:sz w:val="36"/>
          <w:szCs w:val="36"/>
        </w:rPr>
      </w:pPr>
    </w:p>
    <w:p>
      <w:pPr>
        <w:spacing w:line="360" w:lineRule="auto"/>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目       录</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总体设想</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招标程序及时间安排</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投标须知</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投标文件（投标函）格式</w:t>
      </w:r>
    </w:p>
    <w:p>
      <w:pPr>
        <w:spacing w:line="360" w:lineRule="exact"/>
        <w:rPr>
          <w:rFonts w:hint="eastAsia" w:ascii="微软雅黑" w:hAnsi="微软雅黑" w:eastAsia="微软雅黑" w:cs="微软雅黑"/>
          <w:sz w:val="32"/>
          <w:szCs w:val="32"/>
        </w:rPr>
      </w:pPr>
    </w:p>
    <w:p>
      <w:pPr>
        <w:spacing w:line="360" w:lineRule="exact"/>
        <w:jc w:val="center"/>
        <w:rPr>
          <w:rFonts w:hint="eastAsia" w:ascii="微软雅黑" w:hAnsi="微软雅黑" w:eastAsia="微软雅黑" w:cs="微软雅黑"/>
          <w:sz w:val="32"/>
          <w:szCs w:val="32"/>
        </w:rPr>
      </w:pPr>
    </w:p>
    <w:p>
      <w:pPr>
        <w:spacing w:line="360" w:lineRule="exact"/>
        <w:rPr>
          <w:rFonts w:hint="eastAsia" w:ascii="微软雅黑" w:hAnsi="微软雅黑" w:eastAsia="微软雅黑" w:cs="微软雅黑"/>
          <w:sz w:val="32"/>
          <w:szCs w:val="32"/>
        </w:rPr>
      </w:pPr>
    </w:p>
    <w:p>
      <w:pPr>
        <w:spacing w:line="360" w:lineRule="auto"/>
        <w:rPr>
          <w:rFonts w:hint="eastAsia" w:ascii="微软雅黑" w:hAnsi="微软雅黑" w:eastAsia="微软雅黑" w:cs="微软雅黑"/>
          <w:color w:val="FF0000"/>
          <w:sz w:val="32"/>
          <w:szCs w:val="32"/>
        </w:rPr>
      </w:pPr>
    </w:p>
    <w:p>
      <w:pPr>
        <w:spacing w:line="360" w:lineRule="auto"/>
        <w:rPr>
          <w:rFonts w:hint="eastAsia"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招标申明：</w:t>
      </w:r>
    </w:p>
    <w:p>
      <w:pPr>
        <w:spacing w:line="360" w:lineRule="auto"/>
        <w:rPr>
          <w:rFonts w:hint="eastAsia"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本次招标本着公开公平公正的原则，参与单位均需拥有相关资质，且如有围标、窜标行为，一经发现，一律列入黑名单。</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招标方接受投标方实名或匿名举报，保证为举报者的信息保密，常设举报部门及电话：</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八佰伴商业管理公司  营运管理中心</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举报邮箱：zhouyi@springland.com.cn或mengchaoqun@springland.com.cn</w:t>
      </w:r>
    </w:p>
    <w:p>
      <w:pPr>
        <w:spacing w:before="156" w:beforeLines="50" w:after="156" w:afterLines="50" w:line="360" w:lineRule="auto"/>
        <w:contextualSpacing/>
        <w:rPr>
          <w:rFonts w:hint="eastAsia" w:ascii="微软雅黑" w:hAnsi="微软雅黑" w:eastAsia="微软雅黑" w:cs="微软雅黑"/>
          <w:color w:val="000000"/>
          <w:szCs w:val="21"/>
        </w:rPr>
      </w:pPr>
      <w:bookmarkStart w:id="0" w:name="OLE_LINK1"/>
      <w:r>
        <w:rPr>
          <w:rFonts w:hint="eastAsia" w:ascii="微软雅黑" w:hAnsi="微软雅黑" w:eastAsia="微软雅黑" w:cs="微软雅黑"/>
          <w:color w:val="000000"/>
          <w:szCs w:val="21"/>
        </w:rPr>
        <w:t>举报座机：0510- 82306912或 82751596 （周一至周五：9：00～17:00）</w:t>
      </w:r>
    </w:p>
    <w:bookmarkEnd w:id="0"/>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rPr>
          <w:rFonts w:hint="eastAsia"/>
          <w:sz w:val="32"/>
          <w:szCs w:val="32"/>
        </w:rPr>
      </w:pPr>
    </w:p>
    <w:p>
      <w:pPr>
        <w:spacing w:line="360" w:lineRule="exact"/>
        <w:rPr>
          <w:rFonts w:hint="eastAsia"/>
          <w:sz w:val="32"/>
          <w:szCs w:val="32"/>
        </w:rPr>
      </w:pPr>
    </w:p>
    <w:p>
      <w:pPr>
        <w:pStyle w:val="3"/>
        <w:numPr>
          <w:ilvl w:val="0"/>
          <w:numId w:val="2"/>
        </w:numPr>
        <w:spacing w:before="0" w:after="0" w:line="360" w:lineRule="auto"/>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 xml:space="preserve"> 总体设想</w:t>
      </w:r>
    </w:p>
    <w:p>
      <w:pPr>
        <w:spacing w:line="360" w:lineRule="auto"/>
        <w:ind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为节约公司成本，八佰伴商业管理公司现对</w:t>
      </w:r>
      <w:r>
        <w:rPr>
          <w:rFonts w:hint="eastAsia" w:ascii="微软雅黑" w:hAnsi="微软雅黑" w:eastAsia="微软雅黑" w:cs="微软雅黑"/>
          <w:color w:val="000000"/>
          <w:szCs w:val="21"/>
          <w:u w:val="single"/>
          <w:lang w:val="en-US" w:eastAsia="zh-CN"/>
        </w:rPr>
        <w:t>2022-2023地方媒体年框项目</w:t>
      </w:r>
      <w:r>
        <w:rPr>
          <w:rFonts w:hint="eastAsia" w:ascii="微软雅黑" w:hAnsi="微软雅黑" w:eastAsia="微软雅黑" w:cs="微软雅黑"/>
          <w:color w:val="000000"/>
          <w:szCs w:val="21"/>
        </w:rPr>
        <w:t>进行统一招投。</w:t>
      </w:r>
    </w:p>
    <w:p>
      <w:pPr>
        <w:spacing w:line="360" w:lineRule="auto"/>
        <w:ind w:firstLine="420" w:firstLineChars="200"/>
        <w:rPr>
          <w:rFonts w:hint="eastAsia" w:ascii="微软雅黑" w:hAnsi="微软雅黑" w:eastAsia="微软雅黑" w:cs="微软雅黑"/>
          <w:color w:val="000000"/>
          <w:szCs w:val="21"/>
        </w:rPr>
      </w:pPr>
    </w:p>
    <w:p>
      <w:pPr>
        <w:spacing w:line="360" w:lineRule="auto"/>
        <w:ind w:firstLine="420" w:firstLineChars="2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本标书的招标内容为：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2022-2023地方媒体年框项目</w:t>
      </w:r>
      <w:r>
        <w:rPr>
          <w:rFonts w:hint="eastAsia" w:ascii="微软雅黑" w:hAnsi="微软雅黑" w:eastAsia="微软雅黑" w:cs="微软雅黑"/>
          <w:color w:val="000000"/>
          <w:szCs w:val="21"/>
          <w:u w:val="single"/>
        </w:rPr>
        <w:t xml:space="preserve">       </w:t>
      </w:r>
    </w:p>
    <w:p>
      <w:pPr>
        <w:spacing w:line="360" w:lineRule="auto"/>
        <w:ind w:firstLine="420" w:firstLineChars="2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本标书的招标涉及门店范围为：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宜兴华地百货、宜兴和信</w:t>
      </w:r>
      <w:r>
        <w:rPr>
          <w:rFonts w:hint="eastAsia" w:ascii="微软雅黑" w:hAnsi="微软雅黑" w:eastAsia="微软雅黑" w:cs="微软雅黑"/>
          <w:color w:val="000000"/>
          <w:szCs w:val="21"/>
          <w:u w:val="single"/>
        </w:rPr>
        <w:t xml:space="preserve">            </w:t>
      </w:r>
    </w:p>
    <w:p>
      <w:pPr>
        <w:spacing w:line="360" w:lineRule="auto"/>
        <w:ind w:firstLine="420" w:firstLineChars="20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具体针对本工程的具体情况，我公司对该工程的招标设想如下。</w:t>
      </w:r>
    </w:p>
    <w:p>
      <w:pPr>
        <w:spacing w:line="360" w:lineRule="auto"/>
        <w:ind w:firstLine="420" w:firstLineChars="200"/>
        <w:rPr>
          <w:rFonts w:hint="eastAsia" w:ascii="微软雅黑" w:hAnsi="微软雅黑" w:eastAsia="微软雅黑" w:cs="微软雅黑"/>
          <w:color w:val="000000"/>
          <w:szCs w:val="21"/>
        </w:rPr>
      </w:pPr>
    </w:p>
    <w:p>
      <w:pPr>
        <w:spacing w:line="360" w:lineRule="auto"/>
        <w:ind w:left="600"/>
        <w:jc w:val="both"/>
        <w:rPr>
          <w:rFonts w:hint="eastAsia" w:ascii="微软雅黑" w:hAnsi="微软雅黑" w:eastAsia="微软雅黑" w:cs="微软雅黑"/>
          <w:bCs/>
          <w:color w:val="000000"/>
          <w:szCs w:val="21"/>
        </w:rPr>
      </w:pPr>
      <w:r>
        <w:rPr>
          <w:rFonts w:hint="eastAsia" w:ascii="微软雅黑" w:hAnsi="微软雅黑" w:eastAsia="微软雅黑" w:cs="微软雅黑"/>
          <w:b/>
          <w:color w:val="000000"/>
          <w:szCs w:val="21"/>
        </w:rPr>
        <w:t>一、对投标单位的资质要求为：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代理资质证明、经营业务范围、媒体权威性、媒体效果</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w:t>
      </w:r>
    </w:p>
    <w:p>
      <w:pPr>
        <w:spacing w:line="360" w:lineRule="auto"/>
        <w:ind w:firstLine="525" w:firstLineChars="25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二、入围条件：</w:t>
      </w:r>
      <w:r>
        <w:rPr>
          <w:rFonts w:hint="eastAsia" w:ascii="微软雅黑" w:hAnsi="微软雅黑" w:eastAsia="微软雅黑" w:cs="微软雅黑"/>
          <w:color w:val="000000"/>
          <w:szCs w:val="21"/>
        </w:rPr>
        <w:t>投标单位必须提供类似工作业绩（即以往活动案例，公司有相关执行团队、跨区域、跨省执行承包能力）</w:t>
      </w:r>
    </w:p>
    <w:p>
      <w:pPr>
        <w:spacing w:line="360" w:lineRule="auto"/>
        <w:ind w:firstLine="60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三、投标价格：</w:t>
      </w:r>
      <w:r>
        <w:rPr>
          <w:rFonts w:hint="eastAsia" w:ascii="微软雅黑" w:hAnsi="微软雅黑" w:eastAsia="微软雅黑" w:cs="微软雅黑"/>
          <w:color w:val="000000"/>
          <w:szCs w:val="21"/>
        </w:rPr>
        <w:t>请按照统一报价表进行报价，如有疑问及时咨询；</w:t>
      </w:r>
    </w:p>
    <w:p>
      <w:pPr>
        <w:spacing w:line="360" w:lineRule="auto"/>
        <w:ind w:firstLine="60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四、评标办法：</w:t>
      </w:r>
      <w:r>
        <w:rPr>
          <w:rFonts w:hint="eastAsia" w:ascii="微软雅黑" w:hAnsi="微软雅黑" w:eastAsia="微软雅黑" w:cs="微软雅黑"/>
          <w:color w:val="000000"/>
          <w:szCs w:val="21"/>
        </w:rPr>
        <w:t>拟采用“经评审的综合评分最高中标”（详见评标标准部分）。</w:t>
      </w:r>
    </w:p>
    <w:p>
      <w:pPr>
        <w:spacing w:line="360" w:lineRule="exact"/>
        <w:ind w:firstLine="600"/>
        <w:rPr>
          <w:rFonts w:hint="eastAsia" w:ascii="微软雅黑" w:hAnsi="微软雅黑" w:eastAsia="微软雅黑" w:cs="微软雅黑"/>
          <w:color w:val="000000"/>
          <w:szCs w:val="21"/>
        </w:rPr>
      </w:pPr>
    </w:p>
    <w:p>
      <w:pPr>
        <w:spacing w:line="360" w:lineRule="exact"/>
        <w:ind w:firstLine="600"/>
        <w:rPr>
          <w:rFonts w:hint="eastAsia" w:ascii="微软雅黑" w:hAnsi="微软雅黑" w:eastAsia="微软雅黑" w:cs="微软雅黑"/>
          <w:color w:val="000000"/>
          <w:sz w:val="24"/>
        </w:rPr>
      </w:pPr>
    </w:p>
    <w:p>
      <w:pPr>
        <w:spacing w:line="360" w:lineRule="exact"/>
        <w:ind w:firstLine="600"/>
        <w:rPr>
          <w:rFonts w:hint="eastAsia" w:ascii="微软雅黑" w:hAnsi="微软雅黑" w:eastAsia="微软雅黑" w:cs="微软雅黑"/>
          <w:color w:val="000000"/>
          <w:sz w:val="24"/>
        </w:rPr>
      </w:pPr>
    </w:p>
    <w:p>
      <w:pPr>
        <w:spacing w:line="360" w:lineRule="exact"/>
        <w:rPr>
          <w:rFonts w:hint="eastAsia"/>
          <w:b/>
          <w:color w:val="000000"/>
          <w:sz w:val="30"/>
          <w:szCs w:val="30"/>
        </w:rPr>
      </w:pPr>
    </w:p>
    <w:p>
      <w:pPr>
        <w:pStyle w:val="3"/>
        <w:spacing w:before="0" w:after="0" w:line="360" w:lineRule="auto"/>
        <w:rPr>
          <w:rFonts w:hint="eastAsia" w:ascii="微软雅黑" w:hAnsi="微软雅黑" w:eastAsia="微软雅黑" w:cs="微软雅黑"/>
          <w:color w:val="000000"/>
          <w:sz w:val="32"/>
          <w:szCs w:val="32"/>
        </w:rPr>
      </w:pPr>
      <w:r>
        <w:rPr>
          <w:rFonts w:hint="eastAsia"/>
          <w:color w:val="000000"/>
        </w:rPr>
        <w:br w:type="page"/>
      </w:r>
      <w:r>
        <w:rPr>
          <w:rFonts w:hint="eastAsia" w:ascii="微软雅黑" w:hAnsi="微软雅黑" w:eastAsia="微软雅黑" w:cs="微软雅黑"/>
          <w:color w:val="000000"/>
          <w:sz w:val="30"/>
          <w:szCs w:val="30"/>
        </w:rPr>
        <w:t>第二章  邀标程序及时间安排</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我方于公司网站发出《邀标文件》；</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我方通过筛选参与线下开标单位，并电话通知；</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color w:val="000000"/>
          <w:szCs w:val="21"/>
        </w:rPr>
        <w:t>投标单位研究、编制标书并线下现场回标并开标；</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评标小组谈论，根据综合评分确定中标单位；</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约投标单位进行价格谈判；</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发放中标通知书；</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签订合同。</w:t>
      </w:r>
    </w:p>
    <w:p>
      <w:pPr>
        <w:spacing w:line="360" w:lineRule="auto"/>
        <w:rPr>
          <w:rFonts w:hint="eastAsia" w:ascii="微软雅黑" w:hAnsi="微软雅黑" w:eastAsia="微软雅黑" w:cs="微软雅黑"/>
          <w:b/>
          <w:color w:val="000000"/>
          <w:szCs w:val="21"/>
        </w:rPr>
      </w:pPr>
    </w:p>
    <w:p>
      <w:pPr>
        <w:spacing w:line="360" w:lineRule="auto"/>
        <w:jc w:val="center"/>
        <w:rPr>
          <w:rFonts w:hint="eastAsia" w:ascii="微软雅黑" w:hAnsi="微软雅黑" w:eastAsia="微软雅黑" w:cs="微软雅黑"/>
          <w:b/>
          <w:color w:val="000000"/>
          <w:szCs w:val="21"/>
        </w:rPr>
      </w:pP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时 间 表</w:t>
      </w:r>
    </w:p>
    <w:p>
      <w:pPr>
        <w:spacing w:line="360" w:lineRule="auto"/>
        <w:rPr>
          <w:rFonts w:hint="eastAsia" w:ascii="微软雅黑" w:hAnsi="微软雅黑" w:eastAsia="微软雅黑" w:cs="微软雅黑"/>
          <w:b/>
          <w:color w:val="000000"/>
          <w:szCs w:val="21"/>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111"/>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序号</w:t>
            </w:r>
          </w:p>
        </w:tc>
        <w:tc>
          <w:tcPr>
            <w:tcW w:w="4111" w:type="dxa"/>
            <w:noWrap w:val="0"/>
            <w:vAlign w:val="top"/>
          </w:tcPr>
          <w:p>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工作内容</w:t>
            </w:r>
          </w:p>
        </w:tc>
        <w:tc>
          <w:tcPr>
            <w:tcW w:w="3686" w:type="dxa"/>
            <w:noWrap w:val="0"/>
            <w:vAlign w:val="top"/>
          </w:tcPr>
          <w:p>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4111" w:type="dxa"/>
            <w:noWrap w:val="0"/>
            <w:vAlign w:val="top"/>
          </w:tcPr>
          <w:p>
            <w:pPr>
              <w:spacing w:line="360" w:lineRule="auto"/>
              <w:jc w:val="center"/>
              <w:rPr>
                <w:rFonts w:hint="eastAsia" w:ascii="微软雅黑" w:hAnsi="微软雅黑" w:eastAsia="微软雅黑" w:cs="微软雅黑"/>
                <w:szCs w:val="21"/>
              </w:rPr>
            </w:pPr>
            <w:r>
              <w:rPr>
                <w:rFonts w:hint="eastAsia" w:ascii="微软雅黑" w:hAnsi="微软雅黑" w:eastAsia="微软雅黑" w:cs="微软雅黑"/>
                <w:szCs w:val="21"/>
              </w:rPr>
              <w:t>网上发招标文件</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2022</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9</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7</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网上报名截止日期</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2022</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9</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9</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筛选参与线下开标单位 电话通知</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2022</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9</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13</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线下回标及开标评标</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2022</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9</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14</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合同细节谈判</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2022</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9</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16</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评标及中标通知</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2022</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9</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19</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签订合同</w:t>
            </w:r>
          </w:p>
        </w:tc>
        <w:tc>
          <w:tcPr>
            <w:tcW w:w="3686" w:type="dxa"/>
            <w:noWrap w:val="0"/>
            <w:vAlign w:val="top"/>
          </w:tcPr>
          <w:p>
            <w:pPr>
              <w:spacing w:line="360" w:lineRule="auto"/>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2022</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9</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20</w:t>
            </w:r>
            <w:r>
              <w:rPr>
                <w:rFonts w:hint="eastAsia" w:ascii="微软雅黑" w:hAnsi="微软雅黑" w:eastAsia="微软雅黑" w:cs="微软雅黑"/>
                <w:color w:val="000000"/>
                <w:szCs w:val="21"/>
              </w:rPr>
              <w:t>日</w:t>
            </w:r>
            <w:r>
              <w:rPr>
                <w:rFonts w:hint="eastAsia" w:ascii="微软雅黑" w:hAnsi="微软雅黑" w:eastAsia="微软雅黑" w:cs="微软雅黑"/>
                <w:color w:val="000000"/>
                <w:szCs w:val="21"/>
                <w:lang w:val="en-US" w:eastAsia="zh-CN"/>
              </w:rPr>
              <w:t>前</w:t>
            </w:r>
          </w:p>
        </w:tc>
      </w:tr>
    </w:tbl>
    <w:p>
      <w:pPr>
        <w:spacing w:line="360" w:lineRule="auto"/>
        <w:jc w:val="center"/>
        <w:rPr>
          <w:rFonts w:hint="eastAsia" w:ascii="微软雅黑" w:hAnsi="微软雅黑" w:eastAsia="微软雅黑" w:cs="微软雅黑"/>
          <w:b/>
          <w:color w:val="000000"/>
          <w:szCs w:val="21"/>
        </w:rPr>
      </w:pPr>
    </w:p>
    <w:p>
      <w:pPr>
        <w:spacing w:line="360" w:lineRule="auto"/>
        <w:jc w:val="center"/>
        <w:rPr>
          <w:rFonts w:hint="eastAsia" w:ascii="微软雅黑" w:hAnsi="微软雅黑" w:eastAsia="微软雅黑" w:cs="微软雅黑"/>
          <w:b/>
          <w:color w:val="000000"/>
          <w:szCs w:val="21"/>
        </w:rPr>
      </w:pPr>
    </w:p>
    <w:p>
      <w:pPr>
        <w:pStyle w:val="3"/>
        <w:spacing w:before="0" w:after="0" w:line="360" w:lineRule="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第三章 投标须知</w:t>
      </w:r>
    </w:p>
    <w:tbl>
      <w:tblPr>
        <w:tblStyle w:val="27"/>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332"/>
        <w:gridCol w:w="61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358" w:firstLine="210" w:firstLineChars="10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项号</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内    容</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spacing w:line="360" w:lineRule="exact"/>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lang w:val="en-US" w:eastAsia="zh-CN"/>
              </w:rPr>
              <w:t>宜兴区域二店地方媒体年框项目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招标人</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u w:val="none"/>
                <w:lang w:val="en-US" w:eastAsia="zh-CN"/>
              </w:rPr>
              <w:t>宜兴华地百货、宜兴和信</w:t>
            </w:r>
            <w:r>
              <w:rPr>
                <w:rFonts w:hint="eastAsia" w:ascii="微软雅黑" w:hAnsi="微软雅黑" w:eastAsia="微软雅黑" w:cs="微软雅黑"/>
                <w:color w:val="000000"/>
                <w:szCs w:val="21"/>
                <w:lang w:val="en-US" w:eastAsia="zh-CN"/>
              </w:rPr>
              <w:t>市场营销部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邀请招标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工程名称</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2022-2023</w:t>
            </w:r>
            <w:r>
              <w:rPr>
                <w:rFonts w:hint="eastAsia" w:ascii="微软雅黑" w:hAnsi="微软雅黑" w:eastAsia="微软雅黑" w:cs="微软雅黑"/>
                <w:color w:val="000000"/>
                <w:szCs w:val="21"/>
                <w:lang w:val="en-US" w:eastAsia="zh-CN"/>
              </w:rPr>
              <w:t>年</w:t>
            </w:r>
            <w:r>
              <w:rPr>
                <w:rFonts w:hint="eastAsia" w:ascii="微软雅黑" w:hAnsi="微软雅黑" w:eastAsia="微软雅黑" w:cs="微软雅黑"/>
                <w:color w:val="000000"/>
                <w:szCs w:val="21"/>
              </w:rPr>
              <w:t>地方媒体年框项目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工程规模</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年框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承包方式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全包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质量标准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服务标准不低于国家标准、行业标准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招标范围</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8</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标段划分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13"/>
              <w:widowControl/>
              <w:adjustRightInd/>
              <w:spacing w:line="240" w:lineRule="auto"/>
              <w:jc w:val="center"/>
              <w:rPr>
                <w:rFonts w:hint="default"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9</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工期要求</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宜兴华地规定时间范围内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10</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资金来源</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13"/>
              <w:widowControl/>
              <w:adjustRightInd/>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自  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拦标价</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13"/>
              <w:widowControl/>
              <w:adjustRightInd/>
              <w:spacing w:line="360" w:lineRule="exact"/>
              <w:jc w:val="center"/>
              <w:rPr>
                <w:rFonts w:hint="default"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根据实际发生结算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投标人资质要求</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exact"/>
              <w:ind w:leftChars="0"/>
              <w:rPr>
                <w:rFonts w:hint="default" w:ascii="微软雅黑" w:hAnsi="微软雅黑" w:eastAsia="微软雅黑" w:cs="微软雅黑"/>
                <w:color w:val="FF0000"/>
                <w:szCs w:val="21"/>
                <w:lang w:val="en-US" w:eastAsia="zh-CN"/>
              </w:rPr>
            </w:pPr>
            <w:r>
              <w:rPr>
                <w:rFonts w:hint="eastAsia" w:ascii="微软雅黑" w:hAnsi="微软雅黑" w:eastAsia="微软雅黑" w:cs="微软雅黑"/>
                <w:color w:val="FF0000"/>
                <w:szCs w:val="21"/>
                <w:lang w:val="en-US" w:eastAsia="zh-CN"/>
              </w:rPr>
              <w:t>1.代理资质证明2.经营业务范围3.媒体权威性4.媒体效果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13</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投标文件份数</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正本一份，副本一份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14</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计价方式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8" w:leftChars="-4"/>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根据发生单次结算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15</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投标时要求提交的资格证明材料原件</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spacing w:line="360" w:lineRule="exact"/>
              <w:ind w:left="360" w:leftChars="0" w:hanging="360" w:firstLineChars="0"/>
              <w:jc w:val="both"/>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u w:val="single"/>
              </w:rPr>
              <w:t xml:space="preserve">营业执照 </w:t>
            </w:r>
            <w:r>
              <w:rPr>
                <w:rFonts w:hint="eastAsia" w:ascii="微软雅黑" w:hAnsi="微软雅黑" w:eastAsia="微软雅黑" w:cs="微软雅黑"/>
                <w:color w:val="000000"/>
                <w:szCs w:val="21"/>
              </w:rPr>
              <w:t xml:space="preserve">  ②</w:t>
            </w:r>
            <w:r>
              <w:rPr>
                <w:rFonts w:hint="eastAsia" w:ascii="微软雅黑" w:hAnsi="微软雅黑" w:eastAsia="微软雅黑" w:cs="微软雅黑"/>
                <w:color w:val="000000"/>
                <w:szCs w:val="21"/>
                <w:u w:val="single"/>
              </w:rPr>
              <w:t xml:space="preserve">资质证书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10" w:firstLineChars="1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16</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投标保证金</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17</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履约保证金</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18</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评标方法及标准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评标小组内部评审；标准：详见《评标标准》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19</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投标文件提交截止时间</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20</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开标</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邀请谈判</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其  它</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FF0000"/>
                <w:kern w:val="0"/>
                <w:szCs w:val="21"/>
              </w:rPr>
            </w:pPr>
            <w:r>
              <w:rPr>
                <w:rFonts w:hint="eastAsia" w:ascii="微软雅黑" w:hAnsi="微软雅黑" w:eastAsia="微软雅黑" w:cs="微软雅黑"/>
                <w:kern w:val="0"/>
                <w:szCs w:val="21"/>
              </w:rPr>
              <w:t>1、所有投标单位参与开标环节，完成后选出评分最高单位为中标单位；</w:t>
            </w:r>
          </w:p>
          <w:p>
            <w:pPr>
              <w:spacing w:line="360" w:lineRule="exact"/>
              <w:rPr>
                <w:rFonts w:hint="eastAsia" w:ascii="微软雅黑" w:hAnsi="微软雅黑" w:eastAsia="微软雅黑" w:cs="微软雅黑"/>
                <w:color w:val="0000FF"/>
                <w:kern w:val="0"/>
                <w:szCs w:val="21"/>
              </w:rPr>
            </w:pPr>
            <w:r>
              <w:rPr>
                <w:rFonts w:hint="eastAsia" w:ascii="微软雅黑" w:hAnsi="微软雅黑" w:eastAsia="微软雅黑" w:cs="微软雅黑"/>
                <w:kern w:val="0"/>
                <w:szCs w:val="21"/>
              </w:rPr>
              <w:t>2、投标单位对本招标书中的各项定义、约定、要求、条款有异议的，均应在投标时明确声明并提出自己的意见，否则，视同知晓、认可和接受招标书的内容。</w:t>
            </w:r>
          </w:p>
        </w:tc>
      </w:tr>
    </w:tbl>
    <w:p>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投标费用</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投标人应承担其方案制作、编制投标文件、递交投标文件以及投标样品所涉及的一切费用，无论投标结果如何，招标人对上述费用概不承担。</w:t>
      </w:r>
    </w:p>
    <w:p>
      <w:pPr>
        <w:spacing w:line="360" w:lineRule="exact"/>
        <w:rPr>
          <w:rFonts w:hint="eastAsia" w:ascii="微软雅黑" w:hAnsi="微软雅黑" w:eastAsia="微软雅黑" w:cs="微软雅黑"/>
          <w:szCs w:val="21"/>
        </w:rPr>
      </w:pPr>
      <w:r>
        <w:rPr>
          <w:rFonts w:hint="eastAsia" w:ascii="微软雅黑" w:hAnsi="微软雅黑" w:eastAsia="微软雅黑" w:cs="微软雅黑"/>
          <w:szCs w:val="21"/>
        </w:rPr>
        <w:t>2. 投标文件除有关证书及证明原件外，其余一概不退。</w:t>
      </w:r>
    </w:p>
    <w:p>
      <w:pPr>
        <w:spacing w:line="360" w:lineRule="exact"/>
        <w:rPr>
          <w:rFonts w:hint="eastAsia" w:ascii="微软雅黑" w:hAnsi="微软雅黑" w:eastAsia="微软雅黑" w:cs="微软雅黑"/>
          <w:color w:val="000000"/>
          <w:szCs w:val="21"/>
        </w:rPr>
      </w:pPr>
    </w:p>
    <w:p>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投标文件格式 </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投标人提交的投标文件应当使用招标文件所提供的投标文件全部格式。</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投标文件均需打印或使用不褪色的墨水笔书写，字迹应清晰易于辨认，并采用A4纸张装订成册。</w:t>
      </w:r>
    </w:p>
    <w:p>
      <w:pPr>
        <w:pStyle w:val="25"/>
        <w:spacing w:after="0" w:line="360" w:lineRule="exact"/>
        <w:ind w:left="0" w:leftChars="0"/>
        <w:rPr>
          <w:rFonts w:hint="eastAsia" w:ascii="微软雅黑" w:hAnsi="微软雅黑" w:eastAsia="微软雅黑" w:cs="微软雅黑"/>
          <w:color w:val="000000"/>
          <w:sz w:val="21"/>
          <w:szCs w:val="21"/>
        </w:rPr>
      </w:pPr>
    </w:p>
    <w:p>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造价调整</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制作价款及工期调整条件：招标人确认的调整变更。</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由于材料及规格变更引起的造价调整，由承包人向招标人提出，经招标人确认后作为结算的依据。</w:t>
      </w:r>
    </w:p>
    <w:p>
      <w:pPr>
        <w:pStyle w:val="25"/>
        <w:spacing w:after="0" w:line="360" w:lineRule="exact"/>
        <w:ind w:left="0" w:leftChars="0"/>
        <w:rPr>
          <w:rFonts w:hint="eastAsia" w:ascii="微软雅黑" w:hAnsi="微软雅黑" w:eastAsia="微软雅黑" w:cs="微软雅黑"/>
          <w:color w:val="000000"/>
          <w:sz w:val="21"/>
          <w:szCs w:val="21"/>
        </w:rPr>
      </w:pPr>
    </w:p>
    <w:p>
      <w:pPr>
        <w:pStyle w:val="3"/>
        <w:spacing w:before="0" w:after="0" w:line="360" w:lineRule="auto"/>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开标内容：</w:t>
      </w:r>
    </w:p>
    <w:p>
      <w:pPr>
        <w:numPr>
          <w:ilvl w:val="0"/>
          <w:numId w:val="5"/>
        </w:numPr>
        <w:autoSpaceDE w:val="0"/>
        <w:autoSpaceDN w:val="0"/>
        <w:adjustRightInd w:val="0"/>
        <w:spacing w:line="500" w:lineRule="exact"/>
        <w:rPr>
          <w:rFonts w:hint="eastAsia"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lang w:val="en-US" w:eastAsia="zh-CN"/>
        </w:rPr>
        <w:t>公司简介</w:t>
      </w:r>
    </w:p>
    <w:p>
      <w:pPr>
        <w:pStyle w:val="4"/>
        <w:numPr>
          <w:ilvl w:val="0"/>
          <w:numId w:val="5"/>
        </w:numPr>
        <w:ind w:firstLine="0" w:firstLineChars="0"/>
        <w:jc w:val="left"/>
        <w:rPr>
          <w:rFonts w:hint="eastAsia"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lang w:val="en-US" w:eastAsia="zh-CN"/>
        </w:rPr>
        <w:t>地方媒体介绍</w:t>
      </w:r>
    </w:p>
    <w:p>
      <w:pPr>
        <w:pStyle w:val="4"/>
        <w:numPr>
          <w:ilvl w:val="0"/>
          <w:numId w:val="5"/>
        </w:numPr>
        <w:ind w:firstLine="0" w:firstLineChars="0"/>
        <w:jc w:val="left"/>
        <w:rPr>
          <w:rFonts w:hint="eastAsia"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lang w:val="en-US" w:eastAsia="zh-CN"/>
        </w:rPr>
        <w:t>媒体投放案例</w:t>
      </w:r>
    </w:p>
    <w:p>
      <w:pPr>
        <w:pStyle w:val="4"/>
        <w:numPr>
          <w:ilvl w:val="0"/>
          <w:numId w:val="5"/>
        </w:numPr>
        <w:ind w:firstLine="0" w:firstLineChars="0"/>
        <w:jc w:val="left"/>
        <w:rPr>
          <w:rFonts w:hint="eastAsia"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lang w:val="en-US" w:eastAsia="zh-CN"/>
        </w:rPr>
        <w:t>投放规划</w:t>
      </w:r>
    </w:p>
    <w:p>
      <w:pPr>
        <w:pStyle w:val="4"/>
        <w:numPr>
          <w:ilvl w:val="0"/>
          <w:numId w:val="5"/>
        </w:numPr>
        <w:ind w:firstLine="0" w:firstLineChars="0"/>
        <w:jc w:val="left"/>
        <w:rPr>
          <w:rFonts w:hint="eastAsia"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lang w:val="en-US" w:eastAsia="zh-CN"/>
        </w:rPr>
        <w:t>其他要求</w:t>
      </w:r>
    </w:p>
    <w:p>
      <w:pPr>
        <w:pStyle w:val="4"/>
        <w:ind w:firstLine="0" w:firstLineChars="0"/>
        <w:rPr>
          <w:rFonts w:hint="eastAsia" w:ascii="微软雅黑" w:hAnsi="微软雅黑" w:eastAsia="微软雅黑" w:cs="微软雅黑"/>
          <w:color w:val="000000"/>
          <w:sz w:val="30"/>
          <w:szCs w:val="30"/>
        </w:rPr>
      </w:pPr>
      <w:r>
        <w:rPr>
          <w:rFonts w:hint="eastAsia" w:ascii="微软雅黑" w:hAnsi="微软雅黑" w:eastAsia="微软雅黑" w:cs="微软雅黑"/>
        </w:rPr>
        <w:t>评分标准：</w:t>
      </w:r>
    </w:p>
    <w:p>
      <w:pPr>
        <w:pStyle w:val="4"/>
        <w:ind w:firstLine="600"/>
        <w:rPr>
          <w:rFonts w:hint="eastAsia" w:ascii="微软雅黑" w:hAnsi="微软雅黑" w:eastAsia="微软雅黑" w:cs="微软雅黑"/>
          <w:color w:val="000000"/>
          <w:sz w:val="30"/>
          <w:szCs w:val="30"/>
        </w:rPr>
      </w:pPr>
    </w:p>
    <w:p>
      <w:pPr>
        <w:pStyle w:val="4"/>
        <w:ind w:firstLine="600"/>
        <w:rPr>
          <w:rFonts w:hint="eastAsia" w:ascii="微软雅黑" w:hAnsi="微软雅黑" w:eastAsia="微软雅黑" w:cs="微软雅黑"/>
          <w:color w:val="000000"/>
          <w:sz w:val="30"/>
          <w:szCs w:val="30"/>
        </w:rPr>
      </w:pPr>
    </w:p>
    <w:p>
      <w:pPr>
        <w:pStyle w:val="4"/>
        <w:ind w:firstLine="600"/>
        <w:rPr>
          <w:rFonts w:hint="eastAsia" w:ascii="微软雅黑" w:hAnsi="微软雅黑" w:eastAsia="微软雅黑" w:cs="微软雅黑"/>
          <w:color w:val="000000"/>
          <w:sz w:val="30"/>
          <w:szCs w:val="30"/>
        </w:rPr>
      </w:pPr>
    </w:p>
    <w:p>
      <w:pPr>
        <w:pStyle w:val="4"/>
        <w:ind w:firstLine="600"/>
        <w:rPr>
          <w:rFonts w:hint="eastAsia" w:ascii="微软雅黑" w:hAnsi="微软雅黑" w:eastAsia="微软雅黑" w:cs="微软雅黑"/>
          <w:color w:val="000000"/>
          <w:sz w:val="30"/>
          <w:szCs w:val="30"/>
        </w:rPr>
      </w:pPr>
    </w:p>
    <w:p>
      <w:pPr>
        <w:pStyle w:val="4"/>
        <w:ind w:firstLine="600"/>
        <w:rPr>
          <w:rFonts w:hint="eastAsia" w:ascii="微软雅黑" w:hAnsi="微软雅黑" w:eastAsia="微软雅黑" w:cs="微软雅黑"/>
          <w:color w:val="000000"/>
          <w:sz w:val="30"/>
          <w:szCs w:val="30"/>
        </w:rPr>
      </w:pPr>
    </w:p>
    <w:p>
      <w:pPr>
        <w:pStyle w:val="4"/>
        <w:ind w:firstLine="600"/>
        <w:rPr>
          <w:rFonts w:hint="eastAsia" w:ascii="微软雅黑" w:hAnsi="微软雅黑" w:eastAsia="微软雅黑" w:cs="微软雅黑"/>
          <w:color w:val="000000"/>
          <w:sz w:val="30"/>
          <w:szCs w:val="30"/>
        </w:rPr>
      </w:pPr>
    </w:p>
    <w:p>
      <w:pPr>
        <w:pStyle w:val="4"/>
        <w:ind w:firstLine="600"/>
        <w:rPr>
          <w:rFonts w:hint="eastAsia" w:ascii="微软雅黑" w:hAnsi="微软雅黑" w:eastAsia="微软雅黑" w:cs="微软雅黑"/>
          <w:color w:val="000000"/>
          <w:sz w:val="30"/>
          <w:szCs w:val="30"/>
        </w:rPr>
      </w:pPr>
    </w:p>
    <w:p>
      <w:pPr>
        <w:pStyle w:val="4"/>
        <w:ind w:firstLine="600"/>
        <w:rPr>
          <w:rFonts w:hint="eastAsia" w:ascii="微软雅黑" w:hAnsi="微软雅黑" w:eastAsia="微软雅黑" w:cs="微软雅黑"/>
          <w:color w:val="000000"/>
          <w:sz w:val="30"/>
          <w:szCs w:val="30"/>
        </w:rPr>
      </w:pPr>
    </w:p>
    <w:p>
      <w:pPr>
        <w:pStyle w:val="4"/>
        <w:ind w:firstLine="600"/>
        <w:rPr>
          <w:rFonts w:hint="eastAsia" w:ascii="微软雅黑" w:hAnsi="微软雅黑" w:eastAsia="微软雅黑" w:cs="微软雅黑"/>
          <w:color w:val="000000"/>
          <w:sz w:val="30"/>
          <w:szCs w:val="30"/>
        </w:rPr>
      </w:pPr>
    </w:p>
    <w:p>
      <w:pPr>
        <w:pStyle w:val="4"/>
        <w:ind w:firstLine="600"/>
        <w:rPr>
          <w:rFonts w:hint="eastAsia" w:ascii="微软雅黑" w:hAnsi="微软雅黑" w:eastAsia="微软雅黑" w:cs="微软雅黑"/>
          <w:color w:val="000000"/>
          <w:sz w:val="30"/>
          <w:szCs w:val="30"/>
        </w:rPr>
      </w:pPr>
    </w:p>
    <w:p>
      <w:pPr>
        <w:pStyle w:val="4"/>
        <w:ind w:firstLine="600"/>
        <w:rPr>
          <w:rFonts w:hint="eastAsia" w:ascii="微软雅黑" w:hAnsi="微软雅黑" w:eastAsia="微软雅黑" w:cs="微软雅黑"/>
          <w:color w:val="000000"/>
          <w:sz w:val="30"/>
          <w:szCs w:val="30"/>
        </w:rPr>
      </w:pPr>
    </w:p>
    <w:p>
      <w:pPr>
        <w:pStyle w:val="4"/>
        <w:ind w:firstLine="600"/>
        <w:rPr>
          <w:rFonts w:hint="eastAsia" w:ascii="微软雅黑" w:hAnsi="微软雅黑" w:eastAsia="微软雅黑" w:cs="微软雅黑"/>
          <w:color w:val="000000"/>
          <w:sz w:val="30"/>
          <w:szCs w:val="30"/>
        </w:rPr>
      </w:pPr>
    </w:p>
    <w:p>
      <w:pPr>
        <w:pStyle w:val="4"/>
        <w:ind w:firstLine="600"/>
        <w:rPr>
          <w:rFonts w:hint="eastAsia" w:ascii="微软雅黑" w:hAnsi="微软雅黑" w:eastAsia="微软雅黑" w:cs="微软雅黑"/>
          <w:color w:val="000000"/>
          <w:sz w:val="30"/>
          <w:szCs w:val="30"/>
        </w:rPr>
      </w:pPr>
    </w:p>
    <w:p>
      <w:pPr>
        <w:pStyle w:val="4"/>
        <w:ind w:firstLine="600"/>
        <w:rPr>
          <w:rFonts w:hint="eastAsia" w:ascii="微软雅黑" w:hAnsi="微软雅黑" w:eastAsia="微软雅黑" w:cs="微软雅黑"/>
          <w:color w:val="000000"/>
          <w:sz w:val="30"/>
          <w:szCs w:val="30"/>
        </w:rPr>
      </w:pPr>
    </w:p>
    <w:p>
      <w:pPr>
        <w:pStyle w:val="4"/>
        <w:ind w:firstLine="600"/>
        <w:rPr>
          <w:rFonts w:hint="eastAsia" w:ascii="微软雅黑" w:hAnsi="微软雅黑" w:eastAsia="微软雅黑" w:cs="微软雅黑"/>
          <w:color w:val="000000"/>
          <w:sz w:val="30"/>
          <w:szCs w:val="30"/>
        </w:rPr>
      </w:pPr>
    </w:p>
    <w:p>
      <w:pPr>
        <w:pStyle w:val="4"/>
        <w:ind w:firstLine="0" w:firstLineChars="0"/>
        <w:rPr>
          <w:rFonts w:hint="eastAsia" w:ascii="微软雅黑" w:hAnsi="微软雅黑" w:eastAsia="微软雅黑" w:cs="微软雅黑"/>
          <w:color w:val="000000"/>
          <w:sz w:val="30"/>
          <w:szCs w:val="30"/>
        </w:rPr>
      </w:pPr>
    </w:p>
    <w:p>
      <w:pPr>
        <w:pStyle w:val="3"/>
        <w:spacing w:before="0" w:after="0" w:line="360" w:lineRule="auto"/>
        <w:jc w:val="both"/>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第四章  投标文件（投标函）格式</w:t>
      </w: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30"/>
          <w:szCs w:val="30"/>
          <w:u w:val="single"/>
        </w:rPr>
      </w:pP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u w:val="single"/>
        </w:rPr>
        <w:tab/>
      </w: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rPr>
        <w:t xml:space="preserve">XXXX年XXXXX活动项目 </w:t>
      </w: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投标文件</w:t>
      </w:r>
    </w:p>
    <w:p>
      <w:pPr>
        <w:spacing w:line="360" w:lineRule="exact"/>
        <w:jc w:val="center"/>
        <w:rPr>
          <w:rFonts w:hint="eastAsia" w:ascii="微软雅黑" w:hAnsi="微软雅黑" w:eastAsia="微软雅黑" w:cs="微软雅黑"/>
          <w:b/>
          <w:color w:val="000000"/>
          <w:sz w:val="30"/>
          <w:szCs w:val="30"/>
        </w:rPr>
      </w:pPr>
    </w:p>
    <w:p>
      <w:pPr>
        <w:spacing w:line="360" w:lineRule="auto"/>
        <w:jc w:val="center"/>
        <w:rPr>
          <w:rFonts w:hint="eastAsia" w:ascii="微软雅黑" w:hAnsi="微软雅黑" w:eastAsia="微软雅黑" w:cs="微软雅黑"/>
          <w:b/>
          <w:color w:val="000000"/>
          <w:sz w:val="30"/>
          <w:szCs w:val="30"/>
        </w:rPr>
      </w:pP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项目编号：</w:t>
      </w: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u w:val="single"/>
        </w:rPr>
        <w:tab/>
      </w: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微软雅黑" w:hAnsi="微软雅黑" w:eastAsia="微软雅黑" w:cs="微软雅黑"/>
          <w:b/>
          <w:color w:val="000000"/>
          <w:szCs w:val="21"/>
        </w:rPr>
      </w:pP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项目名称：</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投标文件内容：</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投标函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ab/>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投标人：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（盖公章）</w:t>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法 定 代 表 人</w:t>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或其委托代理人：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（签字或盖章）</w:t>
      </w:r>
    </w:p>
    <w:p>
      <w:pPr>
        <w:snapToGrid w:val="0"/>
        <w:spacing w:before="480" w:line="360" w:lineRule="exact"/>
        <w:jc w:val="center"/>
        <w:rPr>
          <w:rFonts w:hint="eastAsia" w:ascii="微软雅黑" w:hAnsi="微软雅黑" w:eastAsia="微软雅黑" w:cs="微软雅黑"/>
          <w:szCs w:val="21"/>
        </w:rPr>
      </w:pPr>
      <w:r>
        <w:rPr>
          <w:rFonts w:hint="eastAsia" w:ascii="微软雅黑" w:hAnsi="微软雅黑" w:eastAsia="微软雅黑" w:cs="微软雅黑"/>
          <w:b/>
          <w:color w:val="000000"/>
          <w:szCs w:val="21"/>
        </w:rPr>
        <w:t xml:space="preserve">                日  期：</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年</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月</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日</w:t>
      </w:r>
    </w:p>
    <w:p>
      <w:pPr>
        <w:rPr>
          <w:rFonts w:hint="eastAsia"/>
          <w:sz w:val="24"/>
        </w:rPr>
      </w:pPr>
    </w:p>
    <w:p>
      <w:pPr>
        <w:rPr>
          <w:rFonts w:hint="eastAsia"/>
        </w:rPr>
      </w:pPr>
    </w:p>
    <w:p>
      <w:pPr>
        <w:rPr>
          <w:rFonts w:hint="eastAsia"/>
        </w:rPr>
      </w:pPr>
    </w:p>
    <w:p>
      <w:pPr>
        <w:rPr>
          <w:rFonts w:hint="eastAsia"/>
        </w:rPr>
      </w:pPr>
    </w:p>
    <w:p>
      <w:pPr>
        <w:pStyle w:val="5"/>
        <w:widowControl/>
        <w:numPr>
          <w:ilvl w:val="2"/>
          <w:numId w:val="0"/>
        </w:numPr>
        <w:tabs>
          <w:tab w:val="left" w:pos="720"/>
        </w:tabs>
        <w:spacing w:before="120" w:after="120" w:line="360" w:lineRule="exact"/>
        <w:rPr>
          <w:rFonts w:hint="eastAsia"/>
          <w:color w:val="000000"/>
          <w:sz w:val="36"/>
        </w:rPr>
      </w:pPr>
    </w:p>
    <w:p>
      <w:pPr>
        <w:rPr>
          <w:rFonts w:hint="eastAsia"/>
          <w:color w:val="000000"/>
          <w:sz w:val="36"/>
        </w:rPr>
      </w:pPr>
    </w:p>
    <w:p>
      <w:pPr>
        <w:rPr>
          <w:rFonts w:hint="eastAsia"/>
          <w:color w:val="000000"/>
          <w:sz w:val="36"/>
        </w:rPr>
      </w:pPr>
    </w:p>
    <w:p>
      <w:pPr>
        <w:rPr>
          <w:rFonts w:hint="eastAsia"/>
          <w:color w:val="000000"/>
          <w:sz w:val="36"/>
        </w:rPr>
      </w:pPr>
    </w:p>
    <w:p>
      <w:pPr>
        <w:rPr>
          <w:rFonts w:hint="eastAsia"/>
          <w:color w:val="000000"/>
          <w:sz w:val="36"/>
        </w:rPr>
      </w:pPr>
    </w:p>
    <w:p>
      <w:pPr>
        <w:rPr>
          <w:rFonts w:hint="eastAsia"/>
          <w:color w:val="000000"/>
          <w:sz w:val="36"/>
        </w:rPr>
      </w:pPr>
    </w:p>
    <w:p>
      <w:pPr>
        <w:spacing w:line="360" w:lineRule="auto"/>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目    录</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一、法定代表人身份证明书</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二、投标单位的资格证明材料</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三、投标文件签署授权委托书</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四、投标函</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五、投标承诺书</w:t>
      </w:r>
    </w:p>
    <w:p>
      <w:pPr>
        <w:spacing w:line="360" w:lineRule="exact"/>
        <w:rPr>
          <w:rFonts w:hint="eastAsia" w:ascii="微软雅黑" w:hAnsi="微软雅黑" w:eastAsia="微软雅黑" w:cs="微软雅黑"/>
          <w:sz w:val="28"/>
          <w:szCs w:val="28"/>
        </w:rPr>
      </w:pPr>
    </w:p>
    <w:p>
      <w:pPr>
        <w:spacing w:line="360" w:lineRule="exact"/>
        <w:rPr>
          <w:rFonts w:hint="eastAsia" w:ascii="微软雅黑" w:hAnsi="微软雅黑" w:eastAsia="微软雅黑" w:cs="微软雅黑"/>
          <w:sz w:val="28"/>
          <w:szCs w:val="28"/>
        </w:rPr>
      </w:pPr>
    </w:p>
    <w:p>
      <w:pPr>
        <w:spacing w:line="360" w:lineRule="exact"/>
        <w:rPr>
          <w:rFonts w:hint="eastAsia" w:ascii="微软雅黑" w:hAnsi="微软雅黑" w:eastAsia="微软雅黑" w:cs="微软雅黑"/>
          <w:sz w:val="28"/>
          <w:szCs w:val="28"/>
        </w:rPr>
      </w:pPr>
    </w:p>
    <w:p>
      <w:pPr>
        <w:rPr>
          <w:rFonts w:hint="eastAsia"/>
        </w:rPr>
      </w:pPr>
    </w:p>
    <w:p>
      <w:pPr>
        <w:pStyle w:val="5"/>
        <w:widowControl/>
        <w:numPr>
          <w:ilvl w:val="2"/>
          <w:numId w:val="0"/>
        </w:numPr>
        <w:tabs>
          <w:tab w:val="left" w:pos="720"/>
        </w:tabs>
        <w:spacing w:before="120" w:after="120" w:line="360" w:lineRule="exact"/>
        <w:ind w:left="720" w:hanging="720"/>
        <w:jc w:val="center"/>
        <w:rPr>
          <w:rFonts w:hint="eastAsia" w:ascii="微软雅黑" w:hAnsi="微软雅黑" w:eastAsia="微软雅黑" w:cs="微软雅黑"/>
          <w:color w:val="000000"/>
          <w:sz w:val="30"/>
          <w:szCs w:val="30"/>
        </w:rPr>
      </w:pPr>
      <w:r>
        <w:rPr>
          <w:rFonts w:hint="eastAsia"/>
          <w:color w:val="000000"/>
        </w:rPr>
        <w:br w:type="page"/>
      </w:r>
      <w:r>
        <w:rPr>
          <w:rFonts w:hint="eastAsia" w:ascii="微软雅黑" w:hAnsi="微软雅黑" w:eastAsia="微软雅黑" w:cs="微软雅黑"/>
          <w:color w:val="000000"/>
          <w:sz w:val="30"/>
          <w:szCs w:val="30"/>
        </w:rPr>
        <w:t>一、法定代表人身份证明书</w:t>
      </w:r>
    </w:p>
    <w:p>
      <w:pPr>
        <w:spacing w:line="360" w:lineRule="exact"/>
        <w:jc w:val="center"/>
        <w:rPr>
          <w:rFonts w:hint="eastAsia" w:ascii="微软雅黑" w:hAnsi="微软雅黑" w:eastAsia="微软雅黑" w:cs="微软雅黑"/>
          <w:b/>
          <w:color w:val="000000"/>
          <w:szCs w:val="21"/>
        </w:rPr>
      </w:pPr>
    </w:p>
    <w:p>
      <w:pPr>
        <w:spacing w:line="360" w:lineRule="exact"/>
        <w:jc w:val="center"/>
        <w:rPr>
          <w:rFonts w:hint="eastAsia" w:ascii="微软雅黑" w:hAnsi="微软雅黑" w:eastAsia="微软雅黑" w:cs="微软雅黑"/>
          <w:b/>
          <w:color w:val="000000"/>
          <w:szCs w:val="21"/>
        </w:rPr>
      </w:pPr>
    </w:p>
    <w:p>
      <w:pPr>
        <w:spacing w:line="360" w:lineRule="exact"/>
        <w:rPr>
          <w:rFonts w:hint="eastAsia" w:ascii="微软雅黑" w:hAnsi="微软雅黑" w:eastAsia="微软雅黑" w:cs="微软雅黑"/>
          <w:b/>
          <w:color w:val="000000"/>
          <w:szCs w:val="21"/>
        </w:rPr>
      </w:pPr>
    </w:p>
    <w:p>
      <w:pPr>
        <w:spacing w:line="360" w:lineRule="exact"/>
        <w:ind w:firstLine="612"/>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单位名称：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2"/>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单位性质：</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地    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成立时间：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经营期限：</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姓    名：</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性别：</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职务：</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w:t>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特此证明。</w:t>
      </w:r>
    </w:p>
    <w:p>
      <w:pPr>
        <w:tabs>
          <w:tab w:val="left" w:pos="720"/>
          <w:tab w:val="left" w:pos="900"/>
        </w:tabs>
        <w:spacing w:line="360" w:lineRule="exact"/>
        <w:ind w:firstLine="420" w:firstLineChars="200"/>
        <w:rPr>
          <w:rFonts w:hint="eastAsia" w:ascii="微软雅黑" w:hAnsi="微软雅黑" w:eastAsia="微软雅黑" w:cs="微软雅黑"/>
          <w:color w:val="000000"/>
          <w:szCs w:val="21"/>
        </w:rPr>
      </w:pPr>
    </w:p>
    <w:p>
      <w:pPr>
        <w:tabs>
          <w:tab w:val="left" w:pos="720"/>
          <w:tab w:val="left" w:pos="900"/>
        </w:tabs>
        <w:spacing w:line="360" w:lineRule="exact"/>
        <w:ind w:firstLine="420" w:firstLineChars="200"/>
        <w:rPr>
          <w:rFonts w:hint="eastAsia" w:ascii="微软雅黑" w:hAnsi="微软雅黑" w:eastAsia="微软雅黑" w:cs="微软雅黑"/>
          <w:color w:val="000000"/>
          <w:szCs w:val="21"/>
        </w:rPr>
      </w:pPr>
    </w:p>
    <w:p>
      <w:pPr>
        <w:tabs>
          <w:tab w:val="left" w:pos="720"/>
          <w:tab w:val="left" w:pos="900"/>
        </w:tabs>
        <w:spacing w:line="360" w:lineRule="exact"/>
        <w:ind w:firstLine="3990" w:firstLineChars="1900"/>
        <w:rPr>
          <w:rFonts w:hint="eastAsia" w:ascii="微软雅黑" w:hAnsi="微软雅黑" w:eastAsia="微软雅黑" w:cs="微软雅黑"/>
          <w:color w:val="000000"/>
          <w:szCs w:val="21"/>
        </w:rPr>
      </w:pPr>
    </w:p>
    <w:p>
      <w:pPr>
        <w:tabs>
          <w:tab w:val="left" w:pos="720"/>
          <w:tab w:val="left" w:pos="900"/>
        </w:tabs>
        <w:spacing w:line="360" w:lineRule="exact"/>
        <w:ind w:firstLine="3990" w:firstLineChars="1900"/>
        <w:rPr>
          <w:rFonts w:hint="eastAsia" w:ascii="微软雅黑" w:hAnsi="微软雅黑" w:eastAsia="微软雅黑" w:cs="微软雅黑"/>
          <w:color w:val="000000"/>
          <w:szCs w:val="21"/>
        </w:rPr>
      </w:pPr>
    </w:p>
    <w:p>
      <w:pPr>
        <w:tabs>
          <w:tab w:val="left" w:pos="720"/>
          <w:tab w:val="left" w:pos="900"/>
        </w:tabs>
        <w:spacing w:line="360" w:lineRule="exact"/>
        <w:ind w:firstLine="3570" w:firstLineChars="17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（盖公章）</w:t>
      </w:r>
    </w:p>
    <w:p>
      <w:pPr>
        <w:tabs>
          <w:tab w:val="left" w:pos="720"/>
          <w:tab w:val="left" w:pos="900"/>
        </w:tabs>
        <w:spacing w:line="360" w:lineRule="exact"/>
        <w:ind w:firstLine="3570" w:firstLineChars="1700"/>
        <w:rPr>
          <w:rFonts w:hint="eastAsia" w:ascii="微软雅黑" w:hAnsi="微软雅黑" w:eastAsia="微软雅黑" w:cs="微软雅黑"/>
          <w:szCs w:val="21"/>
        </w:rPr>
      </w:pPr>
      <w:r>
        <w:rPr>
          <w:rFonts w:hint="eastAsia" w:ascii="微软雅黑" w:hAnsi="微软雅黑" w:eastAsia="微软雅黑" w:cs="微软雅黑"/>
          <w:color w:val="000000"/>
          <w:szCs w:val="21"/>
        </w:rPr>
        <w:t>日    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pStyle w:val="5"/>
        <w:spacing w:line="360" w:lineRule="exact"/>
        <w:rPr>
          <w:rFonts w:hint="eastAsia" w:ascii="微软雅黑" w:hAnsi="微软雅黑" w:eastAsia="微软雅黑" w:cs="微软雅黑"/>
          <w:color w:val="000000"/>
          <w:sz w:val="21"/>
          <w:szCs w:val="21"/>
        </w:rPr>
      </w:pPr>
    </w:p>
    <w:p>
      <w:pPr>
        <w:rPr>
          <w:rFonts w:hint="eastAsia" w:ascii="微软雅黑" w:hAnsi="微软雅黑" w:eastAsia="微软雅黑" w:cs="微软雅黑"/>
          <w:szCs w:val="21"/>
        </w:rPr>
      </w:pPr>
    </w:p>
    <w:p>
      <w:pPr>
        <w:pStyle w:val="5"/>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二、投标单位资格证明材料</w:t>
      </w:r>
    </w:p>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szCs w:val="21"/>
        </w:rPr>
        <w:t>1、</w:t>
      </w:r>
      <w:r>
        <w:rPr>
          <w:rFonts w:hint="eastAsia" w:ascii="微软雅黑" w:hAnsi="微软雅黑" w:eastAsia="微软雅黑" w:cs="微软雅黑"/>
          <w:color w:val="000000"/>
          <w:szCs w:val="21"/>
        </w:rPr>
        <w:t xml:space="preserve">营业执照  </w:t>
      </w:r>
    </w:p>
    <w:p>
      <w:pPr>
        <w:numPr>
          <w:ilvl w:val="0"/>
          <w:numId w:val="6"/>
        </w:num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开户行许可证</w:t>
      </w:r>
    </w:p>
    <w:p>
      <w:pPr>
        <w:numPr>
          <w:ilvl w:val="0"/>
          <w:numId w:val="6"/>
        </w:num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资质证书（包含但不局限于以往合作案例合同）</w:t>
      </w:r>
    </w:p>
    <w:p>
      <w:pPr>
        <w:spacing w:line="360" w:lineRule="exact"/>
        <w:rPr>
          <w:rFonts w:hint="eastAsia" w:ascii="微软雅黑" w:hAnsi="微软雅黑" w:eastAsia="微软雅黑" w:cs="微软雅黑"/>
          <w:color w:val="000000"/>
          <w:szCs w:val="21"/>
        </w:rPr>
      </w:pPr>
    </w:p>
    <w:p>
      <w:pPr>
        <w:pStyle w:val="5"/>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三、投标文件签署授权委托书</w:t>
      </w:r>
    </w:p>
    <w:p>
      <w:pPr>
        <w:spacing w:after="156" w:line="360" w:lineRule="exact"/>
        <w:rPr>
          <w:rFonts w:hint="eastAsia" w:ascii="微软雅黑" w:hAnsi="微软雅黑" w:eastAsia="微软雅黑" w:cs="微软雅黑"/>
          <w:b/>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本授权委托书声明：我</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（姓名）系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的法定代表人，现授权委托</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为我公司签署本工程的投标文件的法定代表人授权委托代理人，我承认代理人全权代表我所签署的本工程的投标文件的内容。</w:t>
      </w:r>
    </w:p>
    <w:p>
      <w:pPr>
        <w:spacing w:line="360" w:lineRule="exact"/>
        <w:ind w:firstLine="610"/>
        <w:rPr>
          <w:rFonts w:hint="eastAsia" w:ascii="微软雅黑" w:hAnsi="微软雅黑" w:eastAsia="微软雅黑" w:cs="微软雅黑"/>
          <w:color w:val="000000"/>
          <w:szCs w:val="21"/>
        </w:rPr>
      </w:pPr>
    </w:p>
    <w:p>
      <w:pPr>
        <w:spacing w:line="360" w:lineRule="exact"/>
        <w:ind w:firstLine="697"/>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代理人无转委托权，特此委托。</w:t>
      </w: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firstLine="630" w:firstLineChars="300"/>
        <w:jc w:val="center"/>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代理人：</w:t>
      </w:r>
      <w:r>
        <w:rPr>
          <w:rFonts w:hint="eastAsia" w:ascii="微软雅黑" w:hAnsi="微软雅黑" w:eastAsia="微软雅黑" w:cs="微软雅黑"/>
          <w:color w:val="000000"/>
          <w:szCs w:val="21"/>
          <w:u w:val="single"/>
        </w:rPr>
        <w:t xml:space="preserve">（签字）       </w:t>
      </w:r>
      <w:r>
        <w:rPr>
          <w:rFonts w:hint="eastAsia" w:ascii="微软雅黑" w:hAnsi="微软雅黑" w:eastAsia="微软雅黑" w:cs="微软雅黑"/>
          <w:color w:val="000000"/>
          <w:szCs w:val="21"/>
        </w:rPr>
        <w:t>性别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年龄：_______</w:t>
      </w:r>
    </w:p>
    <w:p>
      <w:pPr>
        <w:spacing w:line="360" w:lineRule="exact"/>
        <w:ind w:left="2699"/>
        <w:rPr>
          <w:rFonts w:hint="eastAsia" w:ascii="微软雅黑" w:hAnsi="微软雅黑" w:eastAsia="微软雅黑" w:cs="微软雅黑"/>
          <w:color w:val="000000"/>
          <w:szCs w:val="21"/>
        </w:rPr>
      </w:pPr>
    </w:p>
    <w:p>
      <w:pPr>
        <w:spacing w:line="360" w:lineRule="exact"/>
        <w:ind w:left="1680" w:leftChars="800" w:firstLine="630" w:firstLineChars="3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身份证号码：</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职务：</w:t>
      </w:r>
      <w:r>
        <w:rPr>
          <w:rFonts w:hint="eastAsia" w:ascii="微软雅黑" w:hAnsi="微软雅黑" w:eastAsia="微软雅黑" w:cs="微软雅黑"/>
          <w:color w:val="000000"/>
          <w:szCs w:val="21"/>
          <w:u w:val="single"/>
        </w:rPr>
        <w:t xml:space="preserve">                </w:t>
      </w:r>
    </w:p>
    <w:p>
      <w:pPr>
        <w:spacing w:line="360" w:lineRule="exact"/>
        <w:ind w:left="2699"/>
        <w:rPr>
          <w:rFonts w:hint="eastAsia" w:ascii="微软雅黑" w:hAnsi="微软雅黑" w:eastAsia="微软雅黑" w:cs="微软雅黑"/>
          <w:color w:val="000000"/>
          <w:szCs w:val="21"/>
        </w:rPr>
      </w:pPr>
    </w:p>
    <w:p>
      <w:pPr>
        <w:spacing w:line="360" w:lineRule="exact"/>
        <w:ind w:left="1680" w:leftChars="8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（盖章）</w:t>
      </w:r>
    </w:p>
    <w:p>
      <w:pPr>
        <w:spacing w:line="360" w:lineRule="exact"/>
        <w:ind w:left="2699"/>
        <w:rPr>
          <w:rFonts w:hint="eastAsia" w:ascii="微软雅黑" w:hAnsi="微软雅黑" w:eastAsia="微软雅黑" w:cs="微软雅黑"/>
          <w:color w:val="000000"/>
          <w:szCs w:val="21"/>
        </w:rPr>
      </w:pPr>
    </w:p>
    <w:p>
      <w:pPr>
        <w:spacing w:line="360" w:lineRule="exact"/>
        <w:ind w:left="1680" w:leftChars="8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法定代表人：</w:t>
      </w:r>
      <w:r>
        <w:rPr>
          <w:rFonts w:hint="eastAsia" w:ascii="微软雅黑" w:hAnsi="微软雅黑" w:eastAsia="微软雅黑" w:cs="微软雅黑"/>
          <w:color w:val="000000"/>
          <w:szCs w:val="21"/>
          <w:u w:val="single"/>
        </w:rPr>
        <w:t xml:space="preserve">                            （签字或盖章）</w:t>
      </w:r>
    </w:p>
    <w:p>
      <w:pPr>
        <w:spacing w:line="360" w:lineRule="exact"/>
        <w:ind w:left="2699"/>
        <w:rPr>
          <w:rFonts w:hint="eastAsia" w:ascii="微软雅黑" w:hAnsi="微软雅黑" w:eastAsia="微软雅黑" w:cs="微软雅黑"/>
          <w:color w:val="000000"/>
          <w:szCs w:val="21"/>
        </w:rPr>
      </w:pPr>
    </w:p>
    <w:p>
      <w:pPr>
        <w:spacing w:line="360" w:lineRule="exact"/>
        <w:ind w:left="2832" w:leftChars="1349" w:firstLine="2100" w:firstLineChars="1000"/>
        <w:rPr>
          <w:rFonts w:hint="eastAsia" w:ascii="微软雅黑" w:hAnsi="微软雅黑" w:eastAsia="微软雅黑" w:cs="微软雅黑"/>
          <w:color w:val="000000"/>
          <w:szCs w:val="21"/>
        </w:rPr>
      </w:pPr>
    </w:p>
    <w:p>
      <w:pPr>
        <w:spacing w:line="360" w:lineRule="exact"/>
        <w:ind w:left="2832" w:leftChars="1349" w:firstLine="2100" w:firstLineChars="1000"/>
        <w:rPr>
          <w:rFonts w:hint="eastAsia" w:ascii="微软雅黑" w:hAnsi="微软雅黑" w:eastAsia="微软雅黑" w:cs="微软雅黑"/>
          <w:color w:val="000000"/>
          <w:szCs w:val="21"/>
        </w:rPr>
      </w:pPr>
    </w:p>
    <w:p>
      <w:pPr>
        <w:spacing w:line="360" w:lineRule="exact"/>
        <w:ind w:left="2832" w:leftChars="1349"/>
        <w:jc w:val="righ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授权委托日期：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年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spacing w:line="360" w:lineRule="exact"/>
        <w:rPr>
          <w:rFonts w:hint="eastAsia" w:ascii="微软雅黑" w:hAnsi="微软雅黑" w:eastAsia="微软雅黑" w:cs="微软雅黑"/>
          <w:szCs w:val="21"/>
        </w:rPr>
      </w:pPr>
    </w:p>
    <w:p>
      <w:pPr>
        <w:pStyle w:val="5"/>
        <w:spacing w:before="0" w:after="0" w:line="360" w:lineRule="exact"/>
        <w:rPr>
          <w:rFonts w:hint="eastAsia" w:ascii="微软雅黑" w:hAnsi="微软雅黑" w:eastAsia="微软雅黑" w:cs="微软雅黑"/>
          <w:color w:val="000000"/>
          <w:sz w:val="21"/>
          <w:szCs w:val="21"/>
        </w:rPr>
      </w:pPr>
    </w:p>
    <w:p>
      <w:pPr>
        <w:rPr>
          <w:rFonts w:hint="eastAsia" w:ascii="微软雅黑" w:hAnsi="微软雅黑" w:eastAsia="微软雅黑" w:cs="微软雅黑"/>
          <w:szCs w:val="21"/>
        </w:rPr>
      </w:pPr>
    </w:p>
    <w:p>
      <w:pPr>
        <w:pStyle w:val="5"/>
        <w:spacing w:before="0" w:after="0"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四、投 标 函</w:t>
      </w:r>
    </w:p>
    <w:p>
      <w:p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 xml:space="preserve">                       </w:t>
      </w:r>
    </w:p>
    <w:p>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1、根据你方</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招标文件，遵照《中华人民共和国招标投标法》等有关规定，经研究上述招标文件的投标须知、合同条款及其他有关文件后，我方愿以</w:t>
      </w:r>
      <w:r>
        <w:rPr>
          <w:rFonts w:hint="eastAsia" w:ascii="微软雅黑" w:hAnsi="微软雅黑" w:eastAsia="微软雅黑" w:cs="微软雅黑"/>
          <w:color w:val="000000"/>
          <w:szCs w:val="21"/>
          <w:u w:val="single"/>
        </w:rPr>
        <w:t xml:space="preserve"> 本函第1.1至1.3条 </w:t>
      </w:r>
      <w:r>
        <w:rPr>
          <w:rFonts w:hint="eastAsia" w:ascii="微软雅黑" w:hAnsi="微软雅黑" w:eastAsia="微软雅黑" w:cs="微软雅黑"/>
          <w:color w:val="000000"/>
          <w:szCs w:val="21"/>
        </w:rPr>
        <w:t>的条件并按上述招标要求、合同条款、工程制作标准和工程计价参考依据的条件要求承包上述工程的制作，并承担任何质量缺陷保修，重新制作责任。</w:t>
      </w:r>
    </w:p>
    <w:p>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1.1、采用</w:t>
      </w:r>
      <w:r>
        <w:rPr>
          <w:rFonts w:hint="eastAsia" w:ascii="微软雅黑" w:hAnsi="微软雅黑" w:eastAsia="微软雅黑" w:cs="微软雅黑"/>
          <w:color w:val="000000"/>
          <w:kern w:val="0"/>
          <w:szCs w:val="21"/>
          <w:u w:val="single"/>
        </w:rPr>
        <w:t>可调价格合同；</w:t>
      </w:r>
    </w:p>
    <w:p>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1.2、按照合同中规定的道具材料、规格、单价，制作数量和工程产品材料价格变更计算造价；</w:t>
      </w:r>
    </w:p>
    <w:p>
      <w:pPr>
        <w:widowControl/>
        <w:spacing w:line="360" w:lineRule="exact"/>
        <w:ind w:firstLine="420" w:firstLineChars="200"/>
        <w:jc w:val="lef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1.3、同意主材甲控乙供方式。</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2、我方已详细审核全部招标文件，包括修改文件（如有时）及有关附件。</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3、我方承认投标函附录是我方投标函的组成部分。</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4、一旦我方中标，我方保证按合同条款中规定的条件内完成并移交、安装全部软装设施。</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5、如果我方中标，我方将按照规定提交</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作为履约担保。</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6、我方同意所提交的投标文件在招标文件的投标须知中第18条规定的投标有效期内有效，在此期间内如果中标，我方将受此约束。</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7、除非另外达成协议并生效，你方的中标通知书和本投标文件将成为约束双方的合同文件的组成部分。</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8、我方将与本投标函一起，提交人民币</w:t>
      </w:r>
      <w:r>
        <w:rPr>
          <w:rFonts w:hint="eastAsia" w:ascii="微软雅黑" w:hAnsi="微软雅黑" w:eastAsia="微软雅黑" w:cs="微软雅黑"/>
          <w:color w:val="000000"/>
          <w:szCs w:val="21"/>
          <w:u w:val="single"/>
        </w:rPr>
        <w:t xml:space="preserve">  /  </w:t>
      </w:r>
      <w:r>
        <w:rPr>
          <w:rFonts w:hint="eastAsia" w:ascii="微软雅黑" w:hAnsi="微软雅黑" w:eastAsia="微软雅黑" w:cs="微软雅黑"/>
          <w:color w:val="000000"/>
          <w:szCs w:val="21"/>
        </w:rPr>
        <w:t xml:space="preserve">元作为投标担保。      </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5040" w:leftChars="24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日期：_____年____月____日</w:t>
      </w:r>
    </w:p>
    <w:p>
      <w:pPr>
        <w:spacing w:line="360" w:lineRule="exact"/>
        <w:rPr>
          <w:rFonts w:hint="eastAsia" w:ascii="微软雅黑" w:hAnsi="微软雅黑" w:eastAsia="微软雅黑" w:cs="微软雅黑"/>
          <w:b/>
          <w:bCs/>
          <w:szCs w:val="21"/>
        </w:rPr>
      </w:pPr>
    </w:p>
    <w:p>
      <w:pPr>
        <w:spacing w:line="360" w:lineRule="exact"/>
        <w:rPr>
          <w:rFonts w:hint="eastAsia" w:ascii="微软雅黑" w:hAnsi="微软雅黑" w:eastAsia="微软雅黑" w:cs="微软雅黑"/>
          <w:b/>
          <w:bCs/>
          <w:szCs w:val="21"/>
        </w:rPr>
      </w:pPr>
    </w:p>
    <w:p>
      <w:pPr>
        <w:spacing w:line="360" w:lineRule="exact"/>
        <w:rPr>
          <w:rFonts w:hint="eastAsia" w:ascii="微软雅黑" w:hAnsi="微软雅黑" w:eastAsia="微软雅黑" w:cs="微软雅黑"/>
          <w:b/>
          <w:bCs/>
          <w:szCs w:val="21"/>
        </w:rPr>
      </w:pPr>
    </w:p>
    <w:p>
      <w:pPr>
        <w:spacing w:line="360" w:lineRule="exact"/>
        <w:jc w:val="center"/>
        <w:rPr>
          <w:rFonts w:hint="eastAsia" w:ascii="微软雅黑" w:hAnsi="微软雅黑" w:eastAsia="微软雅黑" w:cs="微软雅黑"/>
          <w:b/>
          <w:bCs/>
          <w:sz w:val="30"/>
          <w:szCs w:val="30"/>
        </w:rPr>
      </w:pPr>
      <w:r>
        <w:rPr>
          <w:rFonts w:hint="eastAsia" w:ascii="微软雅黑" w:hAnsi="微软雅黑" w:eastAsia="微软雅黑" w:cs="微软雅黑"/>
          <w:b/>
          <w:bCs/>
          <w:szCs w:val="21"/>
        </w:rPr>
        <w:br w:type="page"/>
      </w:r>
      <w:r>
        <w:rPr>
          <w:rFonts w:hint="eastAsia" w:ascii="微软雅黑" w:hAnsi="微软雅黑" w:eastAsia="微软雅黑" w:cs="微软雅黑"/>
          <w:b/>
          <w:bCs/>
          <w:sz w:val="30"/>
          <w:szCs w:val="30"/>
        </w:rPr>
        <w:t>五、投标承诺书</w:t>
      </w:r>
    </w:p>
    <w:p>
      <w:pPr>
        <w:spacing w:line="360" w:lineRule="exact"/>
        <w:rPr>
          <w:rFonts w:hint="eastAsia" w:ascii="微软雅黑" w:hAnsi="微软雅黑" w:eastAsia="微软雅黑" w:cs="微软雅黑"/>
          <w:szCs w:val="21"/>
        </w:rPr>
      </w:pPr>
    </w:p>
    <w:p>
      <w:p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 xml:space="preserve">                   </w:t>
      </w:r>
    </w:p>
    <w:p>
      <w:pPr>
        <w:spacing w:line="360" w:lineRule="exact"/>
        <w:rPr>
          <w:rFonts w:hint="eastAsia" w:ascii="微软雅黑" w:hAnsi="微软雅黑" w:eastAsia="微软雅黑" w:cs="微软雅黑"/>
          <w:color w:val="000000"/>
          <w:szCs w:val="21"/>
          <w:u w:val="single"/>
        </w:rPr>
      </w:pPr>
    </w:p>
    <w:p>
      <w:pPr>
        <w:tabs>
          <w:tab w:val="left" w:pos="7560"/>
        </w:tabs>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根据你方招标工程项目编号为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招标文件，我方已详细审核全部招标文件，包括修改文件及有关附件。遵照《中华人民共和国招标投标法》等有关规定，经踏勘项目内容和研究上述招标文件的投标须知、合同条款及其他有关文件后，一旦我方中标，我方愿作以下承诺。</w:t>
      </w:r>
    </w:p>
    <w:p>
      <w:pPr>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1、质量承诺：保证达到</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质量标准。</w:t>
      </w:r>
    </w:p>
    <w:p>
      <w:pPr>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2、报价承诺：按商务标书中投标物料的规格、材料、单价完成促销物料清单范围内的全部工作量。</w:t>
      </w: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w:t>
      </w:r>
    </w:p>
    <w:p>
      <w:pPr>
        <w:spacing w:line="360" w:lineRule="exact"/>
        <w:ind w:firstLine="5460" w:firstLineChars="2600"/>
        <w:rPr>
          <w:rFonts w:hint="eastAsia" w:ascii="微软雅黑" w:hAnsi="微软雅黑" w:eastAsia="微软雅黑" w:cs="微软雅黑"/>
          <w:color w:val="000000"/>
          <w:szCs w:val="21"/>
        </w:rPr>
      </w:pPr>
    </w:p>
    <w:p>
      <w:pPr>
        <w:spacing w:line="360" w:lineRule="exact"/>
        <w:ind w:firstLine="5460" w:firstLineChars="2600"/>
        <w:rPr>
          <w:rFonts w:hint="eastAsia" w:ascii="微软雅黑" w:hAnsi="微软雅黑" w:eastAsia="微软雅黑" w:cs="微软雅黑"/>
          <w:color w:val="000000"/>
          <w:szCs w:val="21"/>
        </w:rPr>
      </w:pPr>
    </w:p>
    <w:p>
      <w:pPr>
        <w:spacing w:line="360" w:lineRule="exact"/>
        <w:ind w:left="5040" w:leftChars="2400" w:firstLine="630" w:firstLineChars="300"/>
        <w:rPr>
          <w:rFonts w:hint="eastAsia" w:ascii="微软雅黑" w:hAnsi="微软雅黑" w:eastAsia="微软雅黑" w:cs="微软雅黑"/>
          <w:szCs w:val="21"/>
        </w:rPr>
      </w:pPr>
      <w:r>
        <w:rPr>
          <w:rFonts w:hint="eastAsia" w:ascii="微软雅黑" w:hAnsi="微软雅黑" w:eastAsia="微软雅黑" w:cs="微软雅黑"/>
          <w:color w:val="000000"/>
          <w:szCs w:val="21"/>
        </w:rPr>
        <w:t>日期：_____年____月____日</w:t>
      </w: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highlight w:val="yellow"/>
        </w:rPr>
      </w:pPr>
      <w:r>
        <w:rPr>
          <w:rFonts w:hint="eastAsia" w:ascii="微软雅黑" w:hAnsi="微软雅黑" w:eastAsia="微软雅黑" w:cs="微软雅黑"/>
          <w:szCs w:val="21"/>
          <w:highlight w:val="yellow"/>
        </w:rPr>
        <w:t>附：门店根据具体项目内容自行进行评分项目、占比、具体评分标准的调整</w:t>
      </w:r>
    </w:p>
    <w:tbl>
      <w:tblPr>
        <w:tblStyle w:val="27"/>
        <w:tblW w:w="0" w:type="auto"/>
        <w:tblInd w:w="-730" w:type="dxa"/>
        <w:tblLayout w:type="fixed"/>
        <w:tblCellMar>
          <w:top w:w="0" w:type="dxa"/>
          <w:left w:w="108" w:type="dxa"/>
          <w:bottom w:w="0" w:type="dxa"/>
          <w:right w:w="108" w:type="dxa"/>
        </w:tblCellMar>
      </w:tblPr>
      <w:tblGrid>
        <w:gridCol w:w="1109"/>
        <w:gridCol w:w="2139"/>
        <w:gridCol w:w="375"/>
        <w:gridCol w:w="228"/>
        <w:gridCol w:w="673"/>
        <w:gridCol w:w="1276"/>
        <w:gridCol w:w="704"/>
        <w:gridCol w:w="1451"/>
        <w:gridCol w:w="1451"/>
        <w:gridCol w:w="1451"/>
      </w:tblGrid>
      <w:tr>
        <w:tblPrEx>
          <w:tblCellMar>
            <w:top w:w="0" w:type="dxa"/>
            <w:left w:w="108" w:type="dxa"/>
            <w:bottom w:w="0" w:type="dxa"/>
            <w:right w:w="108" w:type="dxa"/>
          </w:tblCellMar>
        </w:tblPrEx>
        <w:trPr>
          <w:trHeight w:val="555" w:hRule="atLeast"/>
        </w:trPr>
        <w:tc>
          <w:tcPr>
            <w:tcW w:w="10857" w:type="dxa"/>
            <w:gridSpan w:val="10"/>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ascii="宋体" w:hAnsi="宋体" w:cs="宋体"/>
                <w:b/>
                <w:bCs/>
                <w:color w:val="000000"/>
                <w:kern w:val="0"/>
                <w:sz w:val="32"/>
                <w:szCs w:val="32"/>
              </w:rPr>
            </w:pPr>
            <w:r>
              <w:rPr>
                <w:rFonts w:hint="eastAsia" w:ascii="微软雅黑" w:hAnsi="微软雅黑" w:eastAsia="微软雅黑" w:cs="微软雅黑"/>
                <w:b/>
                <w:bCs/>
                <w:color w:val="000000"/>
                <w:kern w:val="0"/>
                <w:szCs w:val="21"/>
              </w:rPr>
              <w:t>XXXXXX招标评标标准</w:t>
            </w:r>
          </w:p>
        </w:tc>
      </w:tr>
      <w:tr>
        <w:tblPrEx>
          <w:tblCellMar>
            <w:top w:w="0" w:type="dxa"/>
            <w:left w:w="108" w:type="dxa"/>
            <w:bottom w:w="0" w:type="dxa"/>
            <w:right w:w="108" w:type="dxa"/>
          </w:tblCellMar>
        </w:tblPrEx>
        <w:trPr>
          <w:trHeight w:val="450" w:hRule="atLeast"/>
        </w:trPr>
        <w:tc>
          <w:tcPr>
            <w:tcW w:w="10857"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评审人：                                 评审时间：      年     月     日</w:t>
            </w:r>
          </w:p>
        </w:tc>
      </w:tr>
      <w:tr>
        <w:tblPrEx>
          <w:tblCellMar>
            <w:top w:w="0" w:type="dxa"/>
            <w:left w:w="108" w:type="dxa"/>
            <w:bottom w:w="0" w:type="dxa"/>
            <w:right w:w="108" w:type="dxa"/>
          </w:tblCellMar>
        </w:tblPrEx>
        <w:trPr>
          <w:trHeight w:val="450" w:hRule="atLeast"/>
        </w:trPr>
        <w:tc>
          <w:tcPr>
            <w:tcW w:w="1109" w:type="dxa"/>
            <w:vMerge w:val="restart"/>
            <w:tcBorders>
              <w:top w:val="nil"/>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标别</w:t>
            </w:r>
          </w:p>
        </w:tc>
        <w:tc>
          <w:tcPr>
            <w:tcW w:w="2139" w:type="dxa"/>
            <w:vMerge w:val="restart"/>
            <w:tcBorders>
              <w:top w:val="nil"/>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评分项目类别</w:t>
            </w:r>
          </w:p>
        </w:tc>
        <w:tc>
          <w:tcPr>
            <w:tcW w:w="2552" w:type="dxa"/>
            <w:gridSpan w:val="4"/>
            <w:vMerge w:val="restart"/>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评分项目</w:t>
            </w:r>
          </w:p>
        </w:tc>
        <w:tc>
          <w:tcPr>
            <w:tcW w:w="704" w:type="dxa"/>
            <w:vMerge w:val="restart"/>
            <w:tcBorders>
              <w:top w:val="nil"/>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标准分值</w:t>
            </w:r>
          </w:p>
        </w:tc>
        <w:tc>
          <w:tcPr>
            <w:tcW w:w="1451" w:type="dxa"/>
            <w:tcBorders>
              <w:top w:val="nil"/>
              <w:left w:val="nil"/>
              <w:bottom w:val="single" w:color="auto" w:sz="4" w:space="0"/>
              <w:right w:val="single" w:color="auto" w:sz="4" w:space="0"/>
            </w:tcBorders>
            <w:shd w:val="clear" w:color="000000" w:fill="C0C0C0"/>
            <w:noWrap w:val="0"/>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竞标单位1</w:t>
            </w:r>
          </w:p>
        </w:tc>
        <w:tc>
          <w:tcPr>
            <w:tcW w:w="1451" w:type="dxa"/>
            <w:tcBorders>
              <w:top w:val="nil"/>
              <w:left w:val="nil"/>
              <w:bottom w:val="single" w:color="auto" w:sz="4" w:space="0"/>
              <w:right w:val="single" w:color="auto" w:sz="4" w:space="0"/>
            </w:tcBorders>
            <w:shd w:val="clear" w:color="000000" w:fill="C0C0C0"/>
            <w:noWrap w:val="0"/>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竞标单位2</w:t>
            </w:r>
          </w:p>
        </w:tc>
        <w:tc>
          <w:tcPr>
            <w:tcW w:w="1451" w:type="dxa"/>
            <w:tcBorders>
              <w:top w:val="nil"/>
              <w:left w:val="nil"/>
              <w:bottom w:val="single" w:color="auto" w:sz="4" w:space="0"/>
              <w:right w:val="single" w:color="auto" w:sz="4" w:space="0"/>
            </w:tcBorders>
            <w:shd w:val="clear" w:color="000000" w:fill="C0C0C0"/>
            <w:noWrap w:val="0"/>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竞标单位3</w:t>
            </w:r>
          </w:p>
        </w:tc>
      </w:tr>
      <w:tr>
        <w:tblPrEx>
          <w:tblCellMar>
            <w:top w:w="0" w:type="dxa"/>
            <w:left w:w="108" w:type="dxa"/>
            <w:bottom w:w="0" w:type="dxa"/>
            <w:right w:w="108" w:type="dxa"/>
          </w:tblCellMar>
        </w:tblPrEx>
        <w:trPr>
          <w:trHeight w:val="360" w:hRule="atLeast"/>
        </w:trPr>
        <w:tc>
          <w:tcPr>
            <w:tcW w:w="11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微软雅黑" w:hAnsi="微软雅黑" w:eastAsia="微软雅黑" w:cs="微软雅黑"/>
                <w:b/>
                <w:bCs/>
                <w:color w:val="000000"/>
                <w:kern w:val="0"/>
                <w:sz w:val="21"/>
                <w:szCs w:val="21"/>
              </w:rPr>
            </w:pPr>
          </w:p>
        </w:tc>
        <w:tc>
          <w:tcPr>
            <w:tcW w:w="21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微软雅黑" w:hAnsi="微软雅黑" w:eastAsia="微软雅黑" w:cs="微软雅黑"/>
                <w:b/>
                <w:bCs/>
                <w:color w:val="000000"/>
                <w:kern w:val="0"/>
                <w:sz w:val="21"/>
                <w:szCs w:val="21"/>
              </w:rPr>
            </w:pPr>
          </w:p>
        </w:tc>
        <w:tc>
          <w:tcPr>
            <w:tcW w:w="2552"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微软雅黑" w:hAnsi="微软雅黑" w:eastAsia="微软雅黑" w:cs="微软雅黑"/>
                <w:b/>
                <w:bCs/>
                <w:color w:val="000000"/>
                <w:kern w:val="0"/>
                <w:sz w:val="21"/>
                <w:szCs w:val="21"/>
              </w:rPr>
            </w:pPr>
          </w:p>
        </w:tc>
        <w:tc>
          <w:tcPr>
            <w:tcW w:w="70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微软雅黑" w:hAnsi="微软雅黑" w:eastAsia="微软雅黑" w:cs="微软雅黑"/>
                <w:b/>
                <w:bCs/>
                <w:color w:val="000000"/>
                <w:kern w:val="0"/>
                <w:sz w:val="21"/>
                <w:szCs w:val="21"/>
              </w:rPr>
            </w:pPr>
          </w:p>
        </w:tc>
        <w:tc>
          <w:tcPr>
            <w:tcW w:w="1451" w:type="dxa"/>
            <w:tcBorders>
              <w:top w:val="nil"/>
              <w:left w:val="nil"/>
              <w:bottom w:val="single" w:color="auto" w:sz="4" w:space="0"/>
              <w:right w:val="single" w:color="auto" w:sz="4" w:space="0"/>
            </w:tcBorders>
            <w:shd w:val="clear" w:color="000000" w:fill="C0C0C0"/>
            <w:noWrap w:val="0"/>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　</w:t>
            </w:r>
          </w:p>
        </w:tc>
        <w:tc>
          <w:tcPr>
            <w:tcW w:w="1451" w:type="dxa"/>
            <w:tcBorders>
              <w:top w:val="nil"/>
              <w:left w:val="nil"/>
              <w:bottom w:val="single" w:color="auto" w:sz="4" w:space="0"/>
              <w:right w:val="single" w:color="auto" w:sz="4" w:space="0"/>
            </w:tcBorders>
            <w:shd w:val="clear" w:color="000000" w:fill="C0C0C0"/>
            <w:noWrap w:val="0"/>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　</w:t>
            </w:r>
          </w:p>
        </w:tc>
        <w:tc>
          <w:tcPr>
            <w:tcW w:w="1451" w:type="dxa"/>
            <w:tcBorders>
              <w:top w:val="nil"/>
              <w:left w:val="nil"/>
              <w:bottom w:val="single" w:color="auto" w:sz="4" w:space="0"/>
              <w:right w:val="single" w:color="auto" w:sz="4" w:space="0"/>
            </w:tcBorders>
            <w:shd w:val="clear" w:color="000000" w:fill="C0C0C0"/>
            <w:noWrap w:val="0"/>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　</w:t>
            </w:r>
          </w:p>
        </w:tc>
      </w:tr>
      <w:tr>
        <w:tblPrEx>
          <w:tblCellMar>
            <w:top w:w="0" w:type="dxa"/>
            <w:left w:w="108" w:type="dxa"/>
            <w:bottom w:w="0" w:type="dxa"/>
            <w:right w:w="108" w:type="dxa"/>
          </w:tblCellMar>
        </w:tblPrEx>
        <w:trPr>
          <w:trHeight w:val="405" w:hRule="atLeast"/>
        </w:trPr>
        <w:tc>
          <w:tcPr>
            <w:tcW w:w="1109" w:type="dxa"/>
            <w:vMerge w:val="restart"/>
            <w:tcBorders>
              <w:top w:val="nil"/>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技术标</w:t>
            </w:r>
          </w:p>
        </w:tc>
        <w:tc>
          <w:tcPr>
            <w:tcW w:w="2139" w:type="dxa"/>
            <w:vMerge w:val="restart"/>
            <w:tcBorders>
              <w:top w:val="nil"/>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公司规模（10%）</w:t>
            </w:r>
          </w:p>
        </w:tc>
        <w:tc>
          <w:tcPr>
            <w:tcW w:w="2552"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注册资金</w:t>
            </w:r>
          </w:p>
        </w:tc>
        <w:tc>
          <w:tcPr>
            <w:tcW w:w="70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2</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r>
      <w:tr>
        <w:tblPrEx>
          <w:tblCellMar>
            <w:top w:w="0" w:type="dxa"/>
            <w:left w:w="108" w:type="dxa"/>
            <w:bottom w:w="0" w:type="dxa"/>
            <w:right w:w="108" w:type="dxa"/>
          </w:tblCellMar>
        </w:tblPrEx>
        <w:trPr>
          <w:trHeight w:val="405" w:hRule="atLeast"/>
        </w:trPr>
        <w:tc>
          <w:tcPr>
            <w:tcW w:w="11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微软雅黑" w:hAnsi="微软雅黑" w:eastAsia="微软雅黑" w:cs="微软雅黑"/>
                <w:b/>
                <w:bCs/>
                <w:color w:val="000000"/>
                <w:kern w:val="0"/>
                <w:sz w:val="21"/>
                <w:szCs w:val="21"/>
              </w:rPr>
            </w:pPr>
          </w:p>
        </w:tc>
        <w:tc>
          <w:tcPr>
            <w:tcW w:w="21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微软雅黑" w:hAnsi="微软雅黑" w:eastAsia="微软雅黑" w:cs="微软雅黑"/>
                <w:b/>
                <w:bCs/>
                <w:color w:val="000000"/>
                <w:kern w:val="0"/>
                <w:sz w:val="21"/>
                <w:szCs w:val="21"/>
              </w:rPr>
            </w:pPr>
          </w:p>
        </w:tc>
        <w:tc>
          <w:tcPr>
            <w:tcW w:w="1276"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技术工人</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数量</w:t>
            </w:r>
          </w:p>
        </w:tc>
        <w:tc>
          <w:tcPr>
            <w:tcW w:w="70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2</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r>
      <w:tr>
        <w:tblPrEx>
          <w:tblCellMar>
            <w:top w:w="0" w:type="dxa"/>
            <w:left w:w="108" w:type="dxa"/>
            <w:bottom w:w="0" w:type="dxa"/>
            <w:right w:w="108" w:type="dxa"/>
          </w:tblCellMar>
        </w:tblPrEx>
        <w:trPr>
          <w:trHeight w:val="405" w:hRule="atLeast"/>
        </w:trPr>
        <w:tc>
          <w:tcPr>
            <w:tcW w:w="11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微软雅黑" w:hAnsi="微软雅黑" w:eastAsia="微软雅黑" w:cs="微软雅黑"/>
                <w:b/>
                <w:bCs/>
                <w:color w:val="000000"/>
                <w:kern w:val="0"/>
                <w:sz w:val="21"/>
                <w:szCs w:val="21"/>
              </w:rPr>
            </w:pPr>
          </w:p>
        </w:tc>
        <w:tc>
          <w:tcPr>
            <w:tcW w:w="21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微软雅黑" w:hAnsi="微软雅黑" w:eastAsia="微软雅黑" w:cs="微软雅黑"/>
                <w:b/>
                <w:bCs/>
                <w:color w:val="000000"/>
                <w:kern w:val="0"/>
                <w:sz w:val="21"/>
                <w:szCs w:val="21"/>
              </w:rPr>
            </w:pPr>
          </w:p>
        </w:tc>
        <w:tc>
          <w:tcPr>
            <w:tcW w:w="127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微软雅黑" w:hAnsi="微软雅黑" w:eastAsia="微软雅黑" w:cs="微软雅黑"/>
                <w:color w:val="000000"/>
                <w:kern w:val="0"/>
                <w:sz w:val="21"/>
                <w:szCs w:val="21"/>
              </w:rPr>
            </w:pP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技能</w:t>
            </w:r>
          </w:p>
        </w:tc>
        <w:tc>
          <w:tcPr>
            <w:tcW w:w="70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2</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r>
      <w:tr>
        <w:tblPrEx>
          <w:tblCellMar>
            <w:top w:w="0" w:type="dxa"/>
            <w:left w:w="108" w:type="dxa"/>
            <w:bottom w:w="0" w:type="dxa"/>
            <w:right w:w="108" w:type="dxa"/>
          </w:tblCellMar>
        </w:tblPrEx>
        <w:trPr>
          <w:trHeight w:val="405" w:hRule="atLeast"/>
        </w:trPr>
        <w:tc>
          <w:tcPr>
            <w:tcW w:w="11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微软雅黑" w:hAnsi="微软雅黑" w:eastAsia="微软雅黑" w:cs="微软雅黑"/>
                <w:b/>
                <w:bCs/>
                <w:color w:val="000000"/>
                <w:kern w:val="0"/>
                <w:sz w:val="21"/>
                <w:szCs w:val="21"/>
              </w:rPr>
            </w:pPr>
          </w:p>
        </w:tc>
        <w:tc>
          <w:tcPr>
            <w:tcW w:w="21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微软雅黑" w:hAnsi="微软雅黑" w:eastAsia="微软雅黑" w:cs="微软雅黑"/>
                <w:b/>
                <w:bCs/>
                <w:color w:val="000000"/>
                <w:kern w:val="0"/>
                <w:sz w:val="21"/>
                <w:szCs w:val="21"/>
              </w:rPr>
            </w:pPr>
          </w:p>
        </w:tc>
        <w:tc>
          <w:tcPr>
            <w:tcW w:w="1276"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设计人员</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数量</w:t>
            </w:r>
          </w:p>
        </w:tc>
        <w:tc>
          <w:tcPr>
            <w:tcW w:w="70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r>
      <w:tr>
        <w:tblPrEx>
          <w:tblCellMar>
            <w:top w:w="0" w:type="dxa"/>
            <w:left w:w="108" w:type="dxa"/>
            <w:bottom w:w="0" w:type="dxa"/>
            <w:right w:w="108" w:type="dxa"/>
          </w:tblCellMar>
        </w:tblPrEx>
        <w:trPr>
          <w:trHeight w:val="405" w:hRule="atLeast"/>
        </w:trPr>
        <w:tc>
          <w:tcPr>
            <w:tcW w:w="11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微软雅黑" w:hAnsi="微软雅黑" w:eastAsia="微软雅黑" w:cs="微软雅黑"/>
                <w:b/>
                <w:bCs/>
                <w:color w:val="000000"/>
                <w:kern w:val="0"/>
                <w:sz w:val="21"/>
                <w:szCs w:val="21"/>
              </w:rPr>
            </w:pPr>
          </w:p>
        </w:tc>
        <w:tc>
          <w:tcPr>
            <w:tcW w:w="21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微软雅黑" w:hAnsi="微软雅黑" w:eastAsia="微软雅黑" w:cs="微软雅黑"/>
                <w:b/>
                <w:bCs/>
                <w:color w:val="000000"/>
                <w:kern w:val="0"/>
                <w:sz w:val="21"/>
                <w:szCs w:val="21"/>
              </w:rPr>
            </w:pPr>
          </w:p>
        </w:tc>
        <w:tc>
          <w:tcPr>
            <w:tcW w:w="127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微软雅黑" w:hAnsi="微软雅黑" w:eastAsia="微软雅黑" w:cs="微软雅黑"/>
                <w:color w:val="000000"/>
                <w:kern w:val="0"/>
                <w:sz w:val="21"/>
                <w:szCs w:val="21"/>
              </w:rPr>
            </w:pP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技能</w:t>
            </w:r>
          </w:p>
        </w:tc>
        <w:tc>
          <w:tcPr>
            <w:tcW w:w="70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r>
      <w:tr>
        <w:tblPrEx>
          <w:tblCellMar>
            <w:top w:w="0" w:type="dxa"/>
            <w:left w:w="108" w:type="dxa"/>
            <w:bottom w:w="0" w:type="dxa"/>
            <w:right w:w="108" w:type="dxa"/>
          </w:tblCellMar>
        </w:tblPrEx>
        <w:trPr>
          <w:trHeight w:val="405" w:hRule="atLeast"/>
        </w:trPr>
        <w:tc>
          <w:tcPr>
            <w:tcW w:w="11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微软雅黑" w:hAnsi="微软雅黑" w:eastAsia="微软雅黑" w:cs="微软雅黑"/>
                <w:b/>
                <w:bCs/>
                <w:color w:val="000000"/>
                <w:kern w:val="0"/>
                <w:sz w:val="21"/>
                <w:szCs w:val="21"/>
              </w:rPr>
            </w:pPr>
          </w:p>
        </w:tc>
        <w:tc>
          <w:tcPr>
            <w:tcW w:w="21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微软雅黑" w:hAnsi="微软雅黑" w:eastAsia="微软雅黑" w:cs="微软雅黑"/>
                <w:b/>
                <w:bCs/>
                <w:color w:val="000000"/>
                <w:kern w:val="0"/>
                <w:sz w:val="21"/>
                <w:szCs w:val="21"/>
              </w:rPr>
            </w:pPr>
          </w:p>
        </w:tc>
        <w:tc>
          <w:tcPr>
            <w:tcW w:w="2552"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相关资格认证</w:t>
            </w:r>
          </w:p>
        </w:tc>
        <w:tc>
          <w:tcPr>
            <w:tcW w:w="70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2</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r>
      <w:tr>
        <w:tblPrEx>
          <w:tblCellMar>
            <w:top w:w="0" w:type="dxa"/>
            <w:left w:w="108" w:type="dxa"/>
            <w:bottom w:w="0" w:type="dxa"/>
            <w:right w:w="108" w:type="dxa"/>
          </w:tblCellMar>
        </w:tblPrEx>
        <w:trPr>
          <w:trHeight w:val="405" w:hRule="atLeast"/>
        </w:trPr>
        <w:tc>
          <w:tcPr>
            <w:tcW w:w="11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微软雅黑" w:hAnsi="微软雅黑" w:eastAsia="微软雅黑" w:cs="微软雅黑"/>
                <w:b/>
                <w:bCs/>
                <w:color w:val="000000"/>
                <w:kern w:val="0"/>
                <w:sz w:val="21"/>
                <w:szCs w:val="21"/>
              </w:rPr>
            </w:pPr>
          </w:p>
        </w:tc>
        <w:tc>
          <w:tcPr>
            <w:tcW w:w="21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微软雅黑" w:hAnsi="微软雅黑" w:eastAsia="微软雅黑" w:cs="微软雅黑"/>
                <w:b/>
                <w:bCs/>
                <w:color w:val="000000"/>
                <w:kern w:val="0"/>
                <w:sz w:val="21"/>
                <w:szCs w:val="21"/>
              </w:rPr>
            </w:pPr>
          </w:p>
        </w:tc>
        <w:tc>
          <w:tcPr>
            <w:tcW w:w="2552" w:type="dxa"/>
            <w:gridSpan w:val="4"/>
            <w:tcBorders>
              <w:top w:val="single" w:color="auto" w:sz="4" w:space="0"/>
              <w:left w:val="nil"/>
              <w:bottom w:val="single" w:color="auto" w:sz="4" w:space="0"/>
              <w:right w:val="single" w:color="auto" w:sz="4" w:space="0"/>
            </w:tcBorders>
            <w:shd w:val="clear" w:color="auto" w:fill="BFBFBF"/>
            <w:noWrap w:val="0"/>
            <w:vAlign w:val="center"/>
          </w:tcPr>
          <w:p>
            <w:pPr>
              <w:widowControl/>
              <w:jc w:val="center"/>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小计：</w:t>
            </w:r>
          </w:p>
        </w:tc>
        <w:tc>
          <w:tcPr>
            <w:tcW w:w="704" w:type="dxa"/>
            <w:tcBorders>
              <w:top w:val="nil"/>
              <w:left w:val="nil"/>
              <w:bottom w:val="single" w:color="auto" w:sz="4" w:space="0"/>
              <w:right w:val="single" w:color="auto" w:sz="4" w:space="0"/>
            </w:tcBorders>
            <w:shd w:val="clear" w:color="auto" w:fill="BFBFBF"/>
            <w:noWrap w:val="0"/>
            <w:vAlign w:val="center"/>
          </w:tcPr>
          <w:p>
            <w:pPr>
              <w:widowControl/>
              <w:jc w:val="center"/>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10</w:t>
            </w:r>
          </w:p>
        </w:tc>
        <w:tc>
          <w:tcPr>
            <w:tcW w:w="1451" w:type="dxa"/>
            <w:tcBorders>
              <w:top w:val="nil"/>
              <w:left w:val="nil"/>
              <w:bottom w:val="single" w:color="auto" w:sz="4" w:space="0"/>
              <w:right w:val="single" w:color="auto" w:sz="4" w:space="0"/>
            </w:tcBorders>
            <w:shd w:val="clear" w:color="auto" w:fill="BFBFBF"/>
            <w:noWrap w:val="0"/>
            <w:vAlign w:val="top"/>
          </w:tcPr>
          <w:p>
            <w:pPr>
              <w:widowControl/>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　</w:t>
            </w:r>
          </w:p>
        </w:tc>
        <w:tc>
          <w:tcPr>
            <w:tcW w:w="1451" w:type="dxa"/>
            <w:tcBorders>
              <w:top w:val="nil"/>
              <w:left w:val="nil"/>
              <w:bottom w:val="single" w:color="auto" w:sz="4" w:space="0"/>
              <w:right w:val="single" w:color="auto" w:sz="4" w:space="0"/>
            </w:tcBorders>
            <w:shd w:val="clear" w:color="auto" w:fill="BFBFBF"/>
            <w:noWrap w:val="0"/>
            <w:vAlign w:val="top"/>
          </w:tcPr>
          <w:p>
            <w:pPr>
              <w:widowControl/>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　</w:t>
            </w:r>
          </w:p>
        </w:tc>
        <w:tc>
          <w:tcPr>
            <w:tcW w:w="1451" w:type="dxa"/>
            <w:tcBorders>
              <w:top w:val="nil"/>
              <w:left w:val="nil"/>
              <w:bottom w:val="single" w:color="auto" w:sz="4" w:space="0"/>
              <w:right w:val="single" w:color="auto" w:sz="4" w:space="0"/>
            </w:tcBorders>
            <w:shd w:val="clear" w:color="auto" w:fill="BFBFBF"/>
            <w:noWrap w:val="0"/>
            <w:vAlign w:val="top"/>
          </w:tcPr>
          <w:p>
            <w:pPr>
              <w:widowControl/>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　</w:t>
            </w:r>
          </w:p>
        </w:tc>
      </w:tr>
      <w:tr>
        <w:tblPrEx>
          <w:tblCellMar>
            <w:top w:w="0" w:type="dxa"/>
            <w:left w:w="108" w:type="dxa"/>
            <w:bottom w:w="0" w:type="dxa"/>
            <w:right w:w="108" w:type="dxa"/>
          </w:tblCellMar>
        </w:tblPrEx>
        <w:trPr>
          <w:trHeight w:val="405" w:hRule="atLeast"/>
        </w:trPr>
        <w:tc>
          <w:tcPr>
            <w:tcW w:w="11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微软雅黑" w:hAnsi="微软雅黑" w:eastAsia="微软雅黑" w:cs="微软雅黑"/>
                <w:b/>
                <w:bCs/>
                <w:color w:val="000000"/>
                <w:kern w:val="0"/>
                <w:sz w:val="21"/>
                <w:szCs w:val="21"/>
              </w:rPr>
            </w:pPr>
          </w:p>
        </w:tc>
        <w:tc>
          <w:tcPr>
            <w:tcW w:w="2139" w:type="dxa"/>
            <w:vMerge w:val="restart"/>
            <w:tcBorders>
              <w:top w:val="nil"/>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以往业绩（</w:t>
            </w:r>
            <w:r>
              <w:rPr>
                <w:rFonts w:hint="default" w:ascii="微软雅黑" w:hAnsi="微软雅黑" w:eastAsia="微软雅黑" w:cs="微软雅黑"/>
                <w:b/>
                <w:bCs/>
                <w:color w:val="000000"/>
                <w:kern w:val="0"/>
                <w:sz w:val="21"/>
                <w:szCs w:val="21"/>
                <w:lang w:val="en-US"/>
              </w:rPr>
              <w:t>5</w:t>
            </w:r>
            <w:r>
              <w:rPr>
                <w:rFonts w:hint="eastAsia" w:ascii="微软雅黑" w:hAnsi="微软雅黑" w:eastAsia="微软雅黑" w:cs="微软雅黑"/>
                <w:b/>
                <w:bCs/>
                <w:color w:val="000000"/>
                <w:kern w:val="0"/>
                <w:sz w:val="21"/>
                <w:szCs w:val="21"/>
              </w:rPr>
              <w:t>%）</w:t>
            </w:r>
          </w:p>
        </w:tc>
        <w:tc>
          <w:tcPr>
            <w:tcW w:w="2552"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合作的公司</w:t>
            </w:r>
          </w:p>
        </w:tc>
        <w:tc>
          <w:tcPr>
            <w:tcW w:w="70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21"/>
                <w:szCs w:val="21"/>
              </w:rPr>
            </w:pPr>
            <w:r>
              <w:rPr>
                <w:rFonts w:hint="default" w:ascii="微软雅黑" w:hAnsi="微软雅黑" w:eastAsia="微软雅黑" w:cs="微软雅黑"/>
                <w:color w:val="000000"/>
                <w:kern w:val="0"/>
                <w:sz w:val="21"/>
                <w:szCs w:val="21"/>
                <w:lang w:val="en-US"/>
              </w:rPr>
              <w:t>2</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r>
      <w:tr>
        <w:tblPrEx>
          <w:tblCellMar>
            <w:top w:w="0" w:type="dxa"/>
            <w:left w:w="108" w:type="dxa"/>
            <w:bottom w:w="0" w:type="dxa"/>
            <w:right w:w="108" w:type="dxa"/>
          </w:tblCellMar>
        </w:tblPrEx>
        <w:trPr>
          <w:trHeight w:val="405" w:hRule="atLeast"/>
        </w:trPr>
        <w:tc>
          <w:tcPr>
            <w:tcW w:w="11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微软雅黑" w:hAnsi="微软雅黑" w:eastAsia="微软雅黑" w:cs="微软雅黑"/>
                <w:b/>
                <w:bCs/>
                <w:color w:val="000000"/>
                <w:kern w:val="0"/>
                <w:sz w:val="21"/>
                <w:szCs w:val="21"/>
              </w:rPr>
            </w:pPr>
          </w:p>
        </w:tc>
        <w:tc>
          <w:tcPr>
            <w:tcW w:w="21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微软雅黑" w:hAnsi="微软雅黑" w:eastAsia="微软雅黑" w:cs="微软雅黑"/>
                <w:b/>
                <w:bCs/>
                <w:color w:val="000000"/>
                <w:kern w:val="0"/>
                <w:sz w:val="21"/>
                <w:szCs w:val="21"/>
              </w:rPr>
            </w:pPr>
          </w:p>
        </w:tc>
        <w:tc>
          <w:tcPr>
            <w:tcW w:w="2552"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制作种类业绩</w:t>
            </w:r>
          </w:p>
        </w:tc>
        <w:tc>
          <w:tcPr>
            <w:tcW w:w="70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21"/>
                <w:szCs w:val="21"/>
              </w:rPr>
            </w:pPr>
            <w:r>
              <w:rPr>
                <w:rFonts w:hint="default" w:ascii="微软雅黑" w:hAnsi="微软雅黑" w:eastAsia="微软雅黑" w:cs="微软雅黑"/>
                <w:color w:val="000000"/>
                <w:kern w:val="0"/>
                <w:sz w:val="21"/>
                <w:szCs w:val="21"/>
                <w:lang w:val="en-US"/>
              </w:rPr>
              <w:t>3</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r>
      <w:tr>
        <w:tblPrEx>
          <w:tblCellMar>
            <w:top w:w="0" w:type="dxa"/>
            <w:left w:w="108" w:type="dxa"/>
            <w:bottom w:w="0" w:type="dxa"/>
            <w:right w:w="108" w:type="dxa"/>
          </w:tblCellMar>
        </w:tblPrEx>
        <w:trPr>
          <w:trHeight w:val="405" w:hRule="atLeast"/>
        </w:trPr>
        <w:tc>
          <w:tcPr>
            <w:tcW w:w="11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微软雅黑" w:hAnsi="微软雅黑" w:eastAsia="微软雅黑" w:cs="微软雅黑"/>
                <w:b/>
                <w:bCs/>
                <w:color w:val="000000"/>
                <w:kern w:val="0"/>
                <w:sz w:val="21"/>
                <w:szCs w:val="21"/>
              </w:rPr>
            </w:pPr>
          </w:p>
        </w:tc>
        <w:tc>
          <w:tcPr>
            <w:tcW w:w="21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微软雅黑" w:hAnsi="微软雅黑" w:eastAsia="微软雅黑" w:cs="微软雅黑"/>
                <w:b/>
                <w:bCs/>
                <w:color w:val="000000"/>
                <w:kern w:val="0"/>
                <w:sz w:val="21"/>
                <w:szCs w:val="21"/>
              </w:rPr>
            </w:pPr>
          </w:p>
        </w:tc>
        <w:tc>
          <w:tcPr>
            <w:tcW w:w="2552" w:type="dxa"/>
            <w:gridSpan w:val="4"/>
            <w:tcBorders>
              <w:top w:val="single" w:color="auto" w:sz="4" w:space="0"/>
              <w:left w:val="nil"/>
              <w:bottom w:val="single" w:color="auto" w:sz="4" w:space="0"/>
              <w:right w:val="single" w:color="auto" w:sz="4" w:space="0"/>
            </w:tcBorders>
            <w:shd w:val="clear" w:color="auto" w:fill="BFBFBF"/>
            <w:noWrap w:val="0"/>
            <w:vAlign w:val="center"/>
          </w:tcPr>
          <w:p>
            <w:pPr>
              <w:widowControl/>
              <w:jc w:val="center"/>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小计：</w:t>
            </w:r>
          </w:p>
        </w:tc>
        <w:tc>
          <w:tcPr>
            <w:tcW w:w="704" w:type="dxa"/>
            <w:tcBorders>
              <w:top w:val="nil"/>
              <w:left w:val="nil"/>
              <w:bottom w:val="single" w:color="auto" w:sz="4" w:space="0"/>
              <w:right w:val="single" w:color="auto" w:sz="4" w:space="0"/>
            </w:tcBorders>
            <w:shd w:val="clear" w:color="auto" w:fill="BFBFBF"/>
            <w:noWrap w:val="0"/>
            <w:vAlign w:val="center"/>
          </w:tcPr>
          <w:p>
            <w:pPr>
              <w:widowControl/>
              <w:jc w:val="center"/>
              <w:rPr>
                <w:rFonts w:hint="eastAsia" w:ascii="微软雅黑" w:hAnsi="微软雅黑" w:eastAsia="微软雅黑" w:cs="微软雅黑"/>
                <w:b/>
                <w:color w:val="000000"/>
                <w:kern w:val="0"/>
                <w:sz w:val="21"/>
                <w:szCs w:val="21"/>
              </w:rPr>
            </w:pPr>
            <w:r>
              <w:rPr>
                <w:rFonts w:hint="default" w:ascii="微软雅黑" w:hAnsi="微软雅黑" w:eastAsia="微软雅黑" w:cs="微软雅黑"/>
                <w:b/>
                <w:color w:val="000000"/>
                <w:kern w:val="0"/>
                <w:sz w:val="21"/>
                <w:szCs w:val="21"/>
                <w:lang w:val="en-US"/>
              </w:rPr>
              <w:t>5</w:t>
            </w:r>
          </w:p>
        </w:tc>
        <w:tc>
          <w:tcPr>
            <w:tcW w:w="1451" w:type="dxa"/>
            <w:tcBorders>
              <w:top w:val="nil"/>
              <w:left w:val="nil"/>
              <w:bottom w:val="single" w:color="auto" w:sz="4" w:space="0"/>
              <w:right w:val="single" w:color="auto" w:sz="4" w:space="0"/>
            </w:tcBorders>
            <w:shd w:val="clear" w:color="auto" w:fill="BFBFBF"/>
            <w:noWrap w:val="0"/>
            <w:vAlign w:val="top"/>
          </w:tcPr>
          <w:p>
            <w:pPr>
              <w:widowControl/>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　</w:t>
            </w:r>
          </w:p>
        </w:tc>
        <w:tc>
          <w:tcPr>
            <w:tcW w:w="1451" w:type="dxa"/>
            <w:tcBorders>
              <w:top w:val="nil"/>
              <w:left w:val="nil"/>
              <w:bottom w:val="single" w:color="auto" w:sz="4" w:space="0"/>
              <w:right w:val="single" w:color="auto" w:sz="4" w:space="0"/>
            </w:tcBorders>
            <w:shd w:val="clear" w:color="auto" w:fill="BFBFBF"/>
            <w:noWrap w:val="0"/>
            <w:vAlign w:val="top"/>
          </w:tcPr>
          <w:p>
            <w:pPr>
              <w:widowControl/>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　</w:t>
            </w:r>
          </w:p>
        </w:tc>
        <w:tc>
          <w:tcPr>
            <w:tcW w:w="1451" w:type="dxa"/>
            <w:tcBorders>
              <w:top w:val="nil"/>
              <w:left w:val="nil"/>
              <w:bottom w:val="single" w:color="auto" w:sz="4" w:space="0"/>
              <w:right w:val="single" w:color="auto" w:sz="4" w:space="0"/>
            </w:tcBorders>
            <w:shd w:val="clear" w:color="auto" w:fill="BFBFBF"/>
            <w:noWrap w:val="0"/>
            <w:vAlign w:val="top"/>
          </w:tcPr>
          <w:p>
            <w:pPr>
              <w:widowControl/>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　</w:t>
            </w:r>
          </w:p>
        </w:tc>
      </w:tr>
      <w:tr>
        <w:tblPrEx>
          <w:tblCellMar>
            <w:top w:w="0" w:type="dxa"/>
            <w:left w:w="108" w:type="dxa"/>
            <w:bottom w:w="0" w:type="dxa"/>
            <w:right w:w="108" w:type="dxa"/>
          </w:tblCellMar>
        </w:tblPrEx>
        <w:trPr>
          <w:trHeight w:val="405" w:hRule="atLeast"/>
        </w:trPr>
        <w:tc>
          <w:tcPr>
            <w:tcW w:w="11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微软雅黑" w:hAnsi="微软雅黑" w:eastAsia="微软雅黑" w:cs="微软雅黑"/>
                <w:b/>
                <w:bCs/>
                <w:color w:val="000000"/>
                <w:kern w:val="0"/>
                <w:sz w:val="21"/>
                <w:szCs w:val="21"/>
              </w:rPr>
            </w:pPr>
          </w:p>
        </w:tc>
        <w:tc>
          <w:tcPr>
            <w:tcW w:w="2139" w:type="dxa"/>
            <w:vMerge w:val="restart"/>
            <w:tcBorders>
              <w:top w:val="nil"/>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物流配送（</w:t>
            </w:r>
            <w:r>
              <w:rPr>
                <w:rFonts w:hint="default" w:ascii="微软雅黑" w:hAnsi="微软雅黑" w:eastAsia="微软雅黑" w:cs="微软雅黑"/>
                <w:b/>
                <w:bCs/>
                <w:color w:val="000000"/>
                <w:kern w:val="0"/>
                <w:sz w:val="21"/>
                <w:szCs w:val="21"/>
                <w:lang w:val="en-US"/>
              </w:rPr>
              <w:t>15</w:t>
            </w:r>
            <w:r>
              <w:rPr>
                <w:rFonts w:hint="eastAsia" w:ascii="微软雅黑" w:hAnsi="微软雅黑" w:eastAsia="微软雅黑" w:cs="微软雅黑"/>
                <w:b/>
                <w:bCs/>
                <w:color w:val="000000"/>
                <w:kern w:val="0"/>
                <w:sz w:val="21"/>
                <w:szCs w:val="21"/>
              </w:rPr>
              <w:t>%）</w:t>
            </w:r>
          </w:p>
        </w:tc>
        <w:tc>
          <w:tcPr>
            <w:tcW w:w="2552"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配送及时性</w:t>
            </w:r>
          </w:p>
        </w:tc>
        <w:tc>
          <w:tcPr>
            <w:tcW w:w="70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21"/>
                <w:szCs w:val="21"/>
              </w:rPr>
            </w:pPr>
            <w:r>
              <w:rPr>
                <w:rFonts w:hint="default" w:ascii="微软雅黑" w:hAnsi="微软雅黑" w:eastAsia="微软雅黑" w:cs="微软雅黑"/>
                <w:color w:val="000000"/>
                <w:kern w:val="0"/>
                <w:sz w:val="21"/>
                <w:szCs w:val="21"/>
                <w:lang w:val="en-US"/>
              </w:rPr>
              <w:t>5</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r>
      <w:tr>
        <w:tblPrEx>
          <w:tblCellMar>
            <w:top w:w="0" w:type="dxa"/>
            <w:left w:w="108" w:type="dxa"/>
            <w:bottom w:w="0" w:type="dxa"/>
            <w:right w:w="108" w:type="dxa"/>
          </w:tblCellMar>
        </w:tblPrEx>
        <w:trPr>
          <w:trHeight w:val="405" w:hRule="atLeast"/>
        </w:trPr>
        <w:tc>
          <w:tcPr>
            <w:tcW w:w="11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微软雅黑" w:hAnsi="微软雅黑" w:eastAsia="微软雅黑" w:cs="微软雅黑"/>
                <w:b/>
                <w:bCs/>
                <w:color w:val="000000"/>
                <w:kern w:val="0"/>
                <w:sz w:val="21"/>
                <w:szCs w:val="21"/>
              </w:rPr>
            </w:pPr>
          </w:p>
        </w:tc>
        <w:tc>
          <w:tcPr>
            <w:tcW w:w="21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微软雅黑" w:hAnsi="微软雅黑" w:eastAsia="微软雅黑" w:cs="微软雅黑"/>
                <w:b/>
                <w:bCs/>
                <w:color w:val="000000"/>
                <w:kern w:val="0"/>
                <w:sz w:val="21"/>
                <w:szCs w:val="21"/>
              </w:rPr>
            </w:pPr>
          </w:p>
        </w:tc>
        <w:tc>
          <w:tcPr>
            <w:tcW w:w="2552"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送达货品完整性</w:t>
            </w:r>
          </w:p>
        </w:tc>
        <w:tc>
          <w:tcPr>
            <w:tcW w:w="70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21"/>
                <w:szCs w:val="21"/>
              </w:rPr>
            </w:pPr>
            <w:r>
              <w:rPr>
                <w:rFonts w:hint="default" w:ascii="微软雅黑" w:hAnsi="微软雅黑" w:eastAsia="微软雅黑" w:cs="微软雅黑"/>
                <w:color w:val="000000"/>
                <w:kern w:val="0"/>
                <w:sz w:val="21"/>
                <w:szCs w:val="21"/>
                <w:lang w:val="en-US"/>
              </w:rPr>
              <w:t>5</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r>
      <w:tr>
        <w:tblPrEx>
          <w:tblCellMar>
            <w:top w:w="0" w:type="dxa"/>
            <w:left w:w="108" w:type="dxa"/>
            <w:bottom w:w="0" w:type="dxa"/>
            <w:right w:w="108" w:type="dxa"/>
          </w:tblCellMar>
        </w:tblPrEx>
        <w:trPr>
          <w:trHeight w:val="405" w:hRule="atLeast"/>
        </w:trPr>
        <w:tc>
          <w:tcPr>
            <w:tcW w:w="11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微软雅黑" w:hAnsi="微软雅黑" w:eastAsia="微软雅黑" w:cs="微软雅黑"/>
                <w:b/>
                <w:bCs/>
                <w:color w:val="000000"/>
                <w:kern w:val="0"/>
                <w:sz w:val="21"/>
                <w:szCs w:val="21"/>
              </w:rPr>
            </w:pPr>
          </w:p>
        </w:tc>
        <w:tc>
          <w:tcPr>
            <w:tcW w:w="21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微软雅黑" w:hAnsi="微软雅黑" w:eastAsia="微软雅黑" w:cs="微软雅黑"/>
                <w:b/>
                <w:bCs/>
                <w:color w:val="000000"/>
                <w:kern w:val="0"/>
                <w:sz w:val="21"/>
                <w:szCs w:val="21"/>
              </w:rPr>
            </w:pPr>
          </w:p>
        </w:tc>
        <w:tc>
          <w:tcPr>
            <w:tcW w:w="2552"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安装拆除及时性</w:t>
            </w:r>
          </w:p>
        </w:tc>
        <w:tc>
          <w:tcPr>
            <w:tcW w:w="70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21"/>
                <w:szCs w:val="21"/>
              </w:rPr>
            </w:pPr>
            <w:r>
              <w:rPr>
                <w:rFonts w:hint="default" w:ascii="微软雅黑" w:hAnsi="微软雅黑" w:eastAsia="微软雅黑" w:cs="微软雅黑"/>
                <w:color w:val="000000"/>
                <w:kern w:val="0"/>
                <w:sz w:val="21"/>
                <w:szCs w:val="21"/>
                <w:lang w:val="en-US"/>
              </w:rPr>
              <w:t>5</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r>
      <w:tr>
        <w:tblPrEx>
          <w:tblCellMar>
            <w:top w:w="0" w:type="dxa"/>
            <w:left w:w="108" w:type="dxa"/>
            <w:bottom w:w="0" w:type="dxa"/>
            <w:right w:w="108" w:type="dxa"/>
          </w:tblCellMar>
        </w:tblPrEx>
        <w:trPr>
          <w:trHeight w:val="405" w:hRule="atLeast"/>
        </w:trPr>
        <w:tc>
          <w:tcPr>
            <w:tcW w:w="110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微软雅黑" w:hAnsi="微软雅黑" w:eastAsia="微软雅黑" w:cs="微软雅黑"/>
                <w:b/>
                <w:bCs/>
                <w:color w:val="000000"/>
                <w:kern w:val="0"/>
                <w:sz w:val="21"/>
                <w:szCs w:val="21"/>
              </w:rPr>
            </w:pPr>
          </w:p>
        </w:tc>
        <w:tc>
          <w:tcPr>
            <w:tcW w:w="21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微软雅黑" w:hAnsi="微软雅黑" w:eastAsia="微软雅黑" w:cs="微软雅黑"/>
                <w:b/>
                <w:bCs/>
                <w:color w:val="000000"/>
                <w:kern w:val="0"/>
                <w:sz w:val="21"/>
                <w:szCs w:val="21"/>
              </w:rPr>
            </w:pPr>
          </w:p>
        </w:tc>
        <w:tc>
          <w:tcPr>
            <w:tcW w:w="2552" w:type="dxa"/>
            <w:gridSpan w:val="4"/>
            <w:tcBorders>
              <w:top w:val="single" w:color="auto" w:sz="4" w:space="0"/>
              <w:left w:val="nil"/>
              <w:bottom w:val="single" w:color="auto" w:sz="4" w:space="0"/>
              <w:right w:val="single" w:color="auto" w:sz="4" w:space="0"/>
            </w:tcBorders>
            <w:shd w:val="clear" w:color="auto" w:fill="BFBFBF"/>
            <w:noWrap w:val="0"/>
            <w:vAlign w:val="center"/>
          </w:tcPr>
          <w:p>
            <w:pPr>
              <w:widowControl/>
              <w:jc w:val="center"/>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小计：</w:t>
            </w:r>
          </w:p>
        </w:tc>
        <w:tc>
          <w:tcPr>
            <w:tcW w:w="704" w:type="dxa"/>
            <w:tcBorders>
              <w:top w:val="nil"/>
              <w:left w:val="nil"/>
              <w:bottom w:val="single" w:color="auto" w:sz="4" w:space="0"/>
              <w:right w:val="single" w:color="auto" w:sz="4" w:space="0"/>
            </w:tcBorders>
            <w:shd w:val="clear" w:color="auto" w:fill="BFBFBF"/>
            <w:noWrap w:val="0"/>
            <w:vAlign w:val="center"/>
          </w:tcPr>
          <w:p>
            <w:pPr>
              <w:widowControl/>
              <w:jc w:val="center"/>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1</w:t>
            </w:r>
            <w:r>
              <w:rPr>
                <w:rFonts w:hint="default" w:ascii="微软雅黑" w:hAnsi="微软雅黑" w:eastAsia="微软雅黑" w:cs="微软雅黑"/>
                <w:b/>
                <w:color w:val="000000"/>
                <w:kern w:val="0"/>
                <w:sz w:val="21"/>
                <w:szCs w:val="21"/>
                <w:lang w:val="en-US"/>
              </w:rPr>
              <w:t>5</w:t>
            </w:r>
          </w:p>
        </w:tc>
        <w:tc>
          <w:tcPr>
            <w:tcW w:w="1451" w:type="dxa"/>
            <w:tcBorders>
              <w:top w:val="nil"/>
              <w:left w:val="nil"/>
              <w:bottom w:val="single" w:color="auto" w:sz="4" w:space="0"/>
              <w:right w:val="single" w:color="auto" w:sz="4" w:space="0"/>
            </w:tcBorders>
            <w:shd w:val="clear" w:color="auto" w:fill="BFBFBF"/>
            <w:noWrap w:val="0"/>
            <w:vAlign w:val="top"/>
          </w:tcPr>
          <w:p>
            <w:pPr>
              <w:widowControl/>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　</w:t>
            </w:r>
          </w:p>
        </w:tc>
        <w:tc>
          <w:tcPr>
            <w:tcW w:w="1451" w:type="dxa"/>
            <w:tcBorders>
              <w:top w:val="nil"/>
              <w:left w:val="nil"/>
              <w:bottom w:val="single" w:color="auto" w:sz="4" w:space="0"/>
              <w:right w:val="single" w:color="auto" w:sz="4" w:space="0"/>
            </w:tcBorders>
            <w:shd w:val="clear" w:color="auto" w:fill="BFBFBF"/>
            <w:noWrap w:val="0"/>
            <w:vAlign w:val="top"/>
          </w:tcPr>
          <w:p>
            <w:pPr>
              <w:widowControl/>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　</w:t>
            </w:r>
          </w:p>
        </w:tc>
        <w:tc>
          <w:tcPr>
            <w:tcW w:w="1451" w:type="dxa"/>
            <w:tcBorders>
              <w:top w:val="nil"/>
              <w:left w:val="nil"/>
              <w:bottom w:val="single" w:color="auto" w:sz="4" w:space="0"/>
              <w:right w:val="single" w:color="auto" w:sz="4" w:space="0"/>
            </w:tcBorders>
            <w:shd w:val="clear" w:color="auto" w:fill="BFBFBF"/>
            <w:noWrap w:val="0"/>
            <w:vAlign w:val="top"/>
          </w:tcPr>
          <w:p>
            <w:pPr>
              <w:widowControl/>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　</w:t>
            </w:r>
          </w:p>
        </w:tc>
      </w:tr>
      <w:tr>
        <w:tblPrEx>
          <w:tblCellMar>
            <w:top w:w="0" w:type="dxa"/>
            <w:left w:w="108" w:type="dxa"/>
            <w:bottom w:w="0" w:type="dxa"/>
            <w:right w:w="108" w:type="dxa"/>
          </w:tblCellMar>
        </w:tblPrEx>
        <w:trPr>
          <w:trHeight w:val="405" w:hRule="atLeast"/>
        </w:trPr>
        <w:tc>
          <w:tcPr>
            <w:tcW w:w="5800" w:type="dxa"/>
            <w:gridSpan w:val="6"/>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技术标得分</w:t>
            </w:r>
          </w:p>
        </w:tc>
        <w:tc>
          <w:tcPr>
            <w:tcW w:w="704" w:type="dxa"/>
            <w:tcBorders>
              <w:top w:val="nil"/>
              <w:left w:val="nil"/>
              <w:bottom w:val="single" w:color="auto" w:sz="4" w:space="0"/>
              <w:right w:val="single" w:color="auto" w:sz="4" w:space="0"/>
            </w:tcBorders>
            <w:shd w:val="clear" w:color="auto" w:fill="BFBFBF"/>
            <w:noWrap w:val="0"/>
            <w:vAlign w:val="center"/>
          </w:tcPr>
          <w:p>
            <w:pPr>
              <w:widowControl/>
              <w:jc w:val="center"/>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30</w:t>
            </w:r>
          </w:p>
        </w:tc>
        <w:tc>
          <w:tcPr>
            <w:tcW w:w="1451" w:type="dxa"/>
            <w:tcBorders>
              <w:top w:val="nil"/>
              <w:left w:val="nil"/>
              <w:bottom w:val="single" w:color="auto" w:sz="4" w:space="0"/>
              <w:right w:val="single" w:color="auto" w:sz="4" w:space="0"/>
            </w:tcBorders>
            <w:shd w:val="clear" w:color="auto" w:fill="BFBFBF"/>
            <w:noWrap w:val="0"/>
            <w:vAlign w:val="top"/>
          </w:tcPr>
          <w:p>
            <w:pPr>
              <w:widowControl/>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　</w:t>
            </w:r>
          </w:p>
        </w:tc>
        <w:tc>
          <w:tcPr>
            <w:tcW w:w="1451" w:type="dxa"/>
            <w:tcBorders>
              <w:top w:val="nil"/>
              <w:left w:val="nil"/>
              <w:bottom w:val="single" w:color="auto" w:sz="4" w:space="0"/>
              <w:right w:val="single" w:color="auto" w:sz="4" w:space="0"/>
            </w:tcBorders>
            <w:shd w:val="clear" w:color="auto" w:fill="BFBFBF"/>
            <w:noWrap w:val="0"/>
            <w:vAlign w:val="top"/>
          </w:tcPr>
          <w:p>
            <w:pPr>
              <w:widowControl/>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　</w:t>
            </w:r>
          </w:p>
        </w:tc>
        <w:tc>
          <w:tcPr>
            <w:tcW w:w="1451" w:type="dxa"/>
            <w:tcBorders>
              <w:top w:val="nil"/>
              <w:left w:val="nil"/>
              <w:bottom w:val="single" w:color="auto" w:sz="4" w:space="0"/>
              <w:right w:val="single" w:color="auto" w:sz="4" w:space="0"/>
            </w:tcBorders>
            <w:shd w:val="clear" w:color="auto" w:fill="BFBFBF"/>
            <w:noWrap w:val="0"/>
            <w:vAlign w:val="top"/>
          </w:tcPr>
          <w:p>
            <w:pPr>
              <w:widowControl/>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　</w:t>
            </w:r>
          </w:p>
        </w:tc>
      </w:tr>
      <w:tr>
        <w:tblPrEx>
          <w:tblCellMar>
            <w:top w:w="0" w:type="dxa"/>
            <w:left w:w="108" w:type="dxa"/>
            <w:bottom w:w="0" w:type="dxa"/>
            <w:right w:w="108" w:type="dxa"/>
          </w:tblCellMar>
        </w:tblPrEx>
        <w:trPr>
          <w:trHeight w:val="405" w:hRule="atLeast"/>
        </w:trPr>
        <w:tc>
          <w:tcPr>
            <w:tcW w:w="1109" w:type="dxa"/>
            <w:tcBorders>
              <w:top w:val="nil"/>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商务标</w:t>
            </w:r>
          </w:p>
        </w:tc>
        <w:tc>
          <w:tcPr>
            <w:tcW w:w="2514" w:type="dxa"/>
            <w:gridSpan w:val="2"/>
            <w:tcBorders>
              <w:top w:val="nil"/>
              <w:left w:val="nil"/>
              <w:bottom w:val="single" w:color="auto" w:sz="4" w:space="0"/>
              <w:right w:val="single" w:color="auto" w:sz="4" w:space="0"/>
            </w:tcBorders>
            <w:shd w:val="clear" w:color="000000" w:fill="C0C0C0"/>
            <w:noWrap w:val="0"/>
            <w:vAlign w:val="center"/>
          </w:tcPr>
          <w:p>
            <w:pPr>
              <w:widowControl/>
              <w:jc w:val="left"/>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报价（70%）</w:t>
            </w:r>
          </w:p>
        </w:tc>
        <w:tc>
          <w:tcPr>
            <w:tcW w:w="2177"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70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70</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r>
      <w:tr>
        <w:tblPrEx>
          <w:tblCellMar>
            <w:top w:w="0" w:type="dxa"/>
            <w:left w:w="108" w:type="dxa"/>
            <w:bottom w:w="0" w:type="dxa"/>
            <w:right w:w="108" w:type="dxa"/>
          </w:tblCellMar>
        </w:tblPrEx>
        <w:trPr>
          <w:trHeight w:val="405" w:hRule="atLeast"/>
        </w:trPr>
        <w:tc>
          <w:tcPr>
            <w:tcW w:w="5800" w:type="dxa"/>
            <w:gridSpan w:val="6"/>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商务标得分</w:t>
            </w:r>
          </w:p>
        </w:tc>
        <w:tc>
          <w:tcPr>
            <w:tcW w:w="704" w:type="dxa"/>
            <w:tcBorders>
              <w:top w:val="nil"/>
              <w:left w:val="nil"/>
              <w:bottom w:val="single" w:color="auto" w:sz="4" w:space="0"/>
              <w:right w:val="single" w:color="auto" w:sz="4" w:space="0"/>
            </w:tcBorders>
            <w:shd w:val="clear" w:color="auto" w:fill="BFBFBF"/>
            <w:noWrap w:val="0"/>
            <w:vAlign w:val="center"/>
          </w:tcPr>
          <w:p>
            <w:pPr>
              <w:widowControl/>
              <w:jc w:val="center"/>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70</w:t>
            </w:r>
          </w:p>
        </w:tc>
        <w:tc>
          <w:tcPr>
            <w:tcW w:w="1451" w:type="dxa"/>
            <w:tcBorders>
              <w:top w:val="nil"/>
              <w:left w:val="nil"/>
              <w:bottom w:val="single" w:color="auto" w:sz="4" w:space="0"/>
              <w:right w:val="single" w:color="auto" w:sz="4" w:space="0"/>
            </w:tcBorders>
            <w:shd w:val="clear" w:color="auto" w:fill="BFBFBF"/>
            <w:noWrap w:val="0"/>
            <w:vAlign w:val="top"/>
          </w:tcPr>
          <w:p>
            <w:pPr>
              <w:widowControl/>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　</w:t>
            </w:r>
          </w:p>
        </w:tc>
        <w:tc>
          <w:tcPr>
            <w:tcW w:w="1451" w:type="dxa"/>
            <w:tcBorders>
              <w:top w:val="nil"/>
              <w:left w:val="nil"/>
              <w:bottom w:val="single" w:color="auto" w:sz="4" w:space="0"/>
              <w:right w:val="single" w:color="auto" w:sz="4" w:space="0"/>
            </w:tcBorders>
            <w:shd w:val="clear" w:color="auto" w:fill="BFBFBF"/>
            <w:noWrap w:val="0"/>
            <w:vAlign w:val="top"/>
          </w:tcPr>
          <w:p>
            <w:pPr>
              <w:widowControl/>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　</w:t>
            </w:r>
          </w:p>
        </w:tc>
        <w:tc>
          <w:tcPr>
            <w:tcW w:w="1451" w:type="dxa"/>
            <w:tcBorders>
              <w:top w:val="nil"/>
              <w:left w:val="nil"/>
              <w:bottom w:val="single" w:color="auto" w:sz="4" w:space="0"/>
              <w:right w:val="single" w:color="auto" w:sz="4" w:space="0"/>
            </w:tcBorders>
            <w:shd w:val="clear" w:color="auto" w:fill="BFBFBF"/>
            <w:noWrap w:val="0"/>
            <w:vAlign w:val="top"/>
          </w:tcPr>
          <w:p>
            <w:pPr>
              <w:widowControl/>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　</w:t>
            </w:r>
          </w:p>
        </w:tc>
      </w:tr>
      <w:tr>
        <w:tblPrEx>
          <w:tblCellMar>
            <w:top w:w="0" w:type="dxa"/>
            <w:left w:w="108" w:type="dxa"/>
            <w:bottom w:w="0" w:type="dxa"/>
            <w:right w:w="108" w:type="dxa"/>
          </w:tblCellMar>
        </w:tblPrEx>
        <w:trPr>
          <w:trHeight w:val="405" w:hRule="atLeast"/>
        </w:trPr>
        <w:tc>
          <w:tcPr>
            <w:tcW w:w="5800"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评分合计：</w:t>
            </w:r>
          </w:p>
        </w:tc>
        <w:tc>
          <w:tcPr>
            <w:tcW w:w="704" w:type="dxa"/>
            <w:tcBorders>
              <w:top w:val="nil"/>
              <w:left w:val="nil"/>
              <w:bottom w:val="single" w:color="auto" w:sz="4" w:space="0"/>
              <w:right w:val="single" w:color="auto" w:sz="4" w:space="0"/>
            </w:tcBorders>
            <w:noWrap w:val="0"/>
            <w:vAlign w:val="center"/>
          </w:tcPr>
          <w:p>
            <w:pPr>
              <w:widowControl/>
              <w:jc w:val="center"/>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100</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c>
          <w:tcPr>
            <w:tcW w:w="1451" w:type="dxa"/>
            <w:tcBorders>
              <w:top w:val="nil"/>
              <w:left w:val="nil"/>
              <w:bottom w:val="single" w:color="auto" w:sz="4" w:space="0"/>
              <w:right w:val="single" w:color="auto" w:sz="4" w:space="0"/>
            </w:tcBorders>
            <w:noWrap w:val="0"/>
            <w:vAlign w:val="top"/>
          </w:tcPr>
          <w:p>
            <w:pPr>
              <w:widowControl/>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r>
      <w:tr>
        <w:tblPrEx>
          <w:tblCellMar>
            <w:top w:w="0" w:type="dxa"/>
            <w:left w:w="108" w:type="dxa"/>
            <w:bottom w:w="0" w:type="dxa"/>
            <w:right w:w="108" w:type="dxa"/>
          </w:tblCellMar>
        </w:tblPrEx>
        <w:trPr>
          <w:trHeight w:val="405" w:hRule="atLeast"/>
        </w:trPr>
        <w:tc>
          <w:tcPr>
            <w:tcW w:w="3851" w:type="dxa"/>
            <w:gridSpan w:val="4"/>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left"/>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备注：</w:t>
            </w:r>
          </w:p>
        </w:tc>
        <w:tc>
          <w:tcPr>
            <w:tcW w:w="70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w:t>
            </w:r>
          </w:p>
        </w:tc>
      </w:tr>
      <w:tr>
        <w:tblPrEx>
          <w:tblCellMar>
            <w:top w:w="0" w:type="dxa"/>
            <w:left w:w="108" w:type="dxa"/>
            <w:bottom w:w="0" w:type="dxa"/>
            <w:right w:w="108" w:type="dxa"/>
          </w:tblCellMar>
        </w:tblPrEx>
        <w:trPr>
          <w:trHeight w:val="405" w:hRule="atLeast"/>
        </w:trPr>
        <w:tc>
          <w:tcPr>
            <w:tcW w:w="10857"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评标小组成员(签字）：</w:t>
            </w:r>
          </w:p>
        </w:tc>
      </w:tr>
    </w:tbl>
    <w:p>
      <w:pPr>
        <w:snapToGrid w:val="0"/>
        <w:spacing w:line="360" w:lineRule="exact"/>
        <w:rPr>
          <w:rFonts w:hint="eastAsia" w:ascii="微软雅黑" w:hAnsi="微软雅黑" w:eastAsia="微软雅黑" w:cs="微软雅黑"/>
          <w:szCs w:val="21"/>
          <w:highlight w:val="yellow"/>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sectPr>
      <w:headerReference r:id="rId3" w:type="default"/>
      <w:footerReference r:id="rId4" w:type="default"/>
      <w:footerReference r:id="rId5" w:type="even"/>
      <w:pgSz w:w="11906" w:h="16838"/>
      <w:pgMar w:top="1021" w:right="1106" w:bottom="964" w:left="126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1A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1"/>
      </w:rPr>
    </w:pPr>
    <w:r>
      <w:fldChar w:fldCharType="begin"/>
    </w:r>
    <w:r>
      <w:rPr>
        <w:rStyle w:val="31"/>
      </w:rPr>
      <w:instrText xml:space="preserve">PAGE  </w:instrText>
    </w:r>
    <w:r>
      <w:fldChar w:fldCharType="separate"/>
    </w:r>
    <w:r>
      <w:rPr>
        <w:rStyle w:val="31"/>
      </w:rPr>
      <w:t>16</w:t>
    </w:r>
    <w:r>
      <w:fldChar w:fldCharType="end"/>
    </w:r>
  </w:p>
  <w:p>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1"/>
      </w:rPr>
    </w:pPr>
    <w:r>
      <w:fldChar w:fldCharType="begin"/>
    </w:r>
    <w:r>
      <w:rPr>
        <w:rStyle w:val="31"/>
      </w:rPr>
      <w:instrText xml:space="preserve">PAGE  </w:instrText>
    </w:r>
    <w: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left"/>
    </w:pPr>
    <w:r>
      <w:rPr>
        <w:rFonts w:ascii="微软雅黑" w:hAnsi="微软雅黑" w:eastAsia="微软雅黑" w:cs="Arial"/>
        <w:color w:val="333333"/>
        <w:sz w:val="16"/>
        <w:szCs w:val="16"/>
      </w:rPr>
      <w:drawing>
        <wp:inline distT="0" distB="0" distL="114300" distR="114300">
          <wp:extent cx="1494790" cy="381000"/>
          <wp:effectExtent l="0" t="0" r="10160" b="0"/>
          <wp:docPr id="1" name="图片 1" descr="s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ite-logo"/>
                  <pic:cNvPicPr>
                    <a:picLocks noChangeAspect="1"/>
                  </pic:cNvPicPr>
                </pic:nvPicPr>
                <pic:blipFill>
                  <a:blip r:embed="rId1"/>
                  <a:stretch>
                    <a:fillRect/>
                  </a:stretch>
                </pic:blipFill>
                <pic:spPr>
                  <a:xfrm>
                    <a:off x="0" y="0"/>
                    <a:ext cx="149479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EFCBC"/>
    <w:multiLevelType w:val="singleLevel"/>
    <w:tmpl w:val="DBAEFCBC"/>
    <w:lvl w:ilvl="0" w:tentative="0">
      <w:start w:val="1"/>
      <w:numFmt w:val="decimal"/>
      <w:lvlText w:val="%1."/>
      <w:lvlJc w:val="left"/>
      <w:pPr>
        <w:tabs>
          <w:tab w:val="left" w:pos="312"/>
        </w:tabs>
      </w:pPr>
    </w:lvl>
  </w:abstractNum>
  <w:abstractNum w:abstractNumId="1">
    <w:nsid w:val="15CD077B"/>
    <w:multiLevelType w:val="multilevel"/>
    <w:tmpl w:val="15CD077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3">
    <w:nsid w:val="3C68340F"/>
    <w:multiLevelType w:val="multilevel"/>
    <w:tmpl w:val="3C68340F"/>
    <w:lvl w:ilvl="0" w:tentative="0">
      <w:start w:val="1"/>
      <w:numFmt w:val="japaneseCounting"/>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B7C31A5"/>
    <w:multiLevelType w:val="singleLevel"/>
    <w:tmpl w:val="6B7C31A5"/>
    <w:lvl w:ilvl="0" w:tentative="0">
      <w:start w:val="1"/>
      <w:numFmt w:val="decimalEnclosedCircleChinese"/>
      <w:suff w:val="nothing"/>
      <w:lvlText w:val="%1　"/>
      <w:lvlJc w:val="left"/>
      <w:pPr>
        <w:ind w:left="0" w:firstLine="400"/>
      </w:pPr>
      <w:rPr>
        <w:rFonts w:hint="eastAsia"/>
      </w:rPr>
    </w:lvl>
  </w:abstractNum>
  <w:abstractNum w:abstractNumId="5">
    <w:nsid w:val="6C86DD16"/>
    <w:multiLevelType w:val="singleLevel"/>
    <w:tmpl w:val="6C86DD16"/>
    <w:lvl w:ilvl="0" w:tentative="0">
      <w:start w:val="2"/>
      <w:numFmt w:val="decimal"/>
      <w:suff w:val="nothing"/>
      <w:lvlText w:val="%1、"/>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726"/>
    <w:rsid w:val="00002241"/>
    <w:rsid w:val="0000384C"/>
    <w:rsid w:val="00004ECF"/>
    <w:rsid w:val="00005F99"/>
    <w:rsid w:val="00007E87"/>
    <w:rsid w:val="00010077"/>
    <w:rsid w:val="00012B4E"/>
    <w:rsid w:val="0001774D"/>
    <w:rsid w:val="00020B96"/>
    <w:rsid w:val="000224CC"/>
    <w:rsid w:val="000239C7"/>
    <w:rsid w:val="00025CB9"/>
    <w:rsid w:val="000262D8"/>
    <w:rsid w:val="00031FFB"/>
    <w:rsid w:val="00032415"/>
    <w:rsid w:val="00032A7F"/>
    <w:rsid w:val="000374CB"/>
    <w:rsid w:val="0004150C"/>
    <w:rsid w:val="00042B0D"/>
    <w:rsid w:val="000507B2"/>
    <w:rsid w:val="00050C8F"/>
    <w:rsid w:val="00052629"/>
    <w:rsid w:val="00053DED"/>
    <w:rsid w:val="000556AB"/>
    <w:rsid w:val="00055850"/>
    <w:rsid w:val="00055CBF"/>
    <w:rsid w:val="00065B35"/>
    <w:rsid w:val="00066396"/>
    <w:rsid w:val="0006674C"/>
    <w:rsid w:val="00067F29"/>
    <w:rsid w:val="00070AA2"/>
    <w:rsid w:val="00073035"/>
    <w:rsid w:val="0007482B"/>
    <w:rsid w:val="00075F12"/>
    <w:rsid w:val="00080218"/>
    <w:rsid w:val="00082DCD"/>
    <w:rsid w:val="00083F84"/>
    <w:rsid w:val="00086D4C"/>
    <w:rsid w:val="00092D7B"/>
    <w:rsid w:val="00093379"/>
    <w:rsid w:val="000947FE"/>
    <w:rsid w:val="00097506"/>
    <w:rsid w:val="000A5406"/>
    <w:rsid w:val="000C450A"/>
    <w:rsid w:val="000D2E65"/>
    <w:rsid w:val="000D32BC"/>
    <w:rsid w:val="000D3B2C"/>
    <w:rsid w:val="000E0437"/>
    <w:rsid w:val="000E0C75"/>
    <w:rsid w:val="000E331B"/>
    <w:rsid w:val="000E7ED9"/>
    <w:rsid w:val="000F162F"/>
    <w:rsid w:val="000F1A87"/>
    <w:rsid w:val="000F4845"/>
    <w:rsid w:val="001031DF"/>
    <w:rsid w:val="00106521"/>
    <w:rsid w:val="00106A0B"/>
    <w:rsid w:val="00114162"/>
    <w:rsid w:val="00115EA9"/>
    <w:rsid w:val="00116C5C"/>
    <w:rsid w:val="00121EBB"/>
    <w:rsid w:val="00122B14"/>
    <w:rsid w:val="00126C93"/>
    <w:rsid w:val="00130179"/>
    <w:rsid w:val="00130BB3"/>
    <w:rsid w:val="001319CB"/>
    <w:rsid w:val="00132641"/>
    <w:rsid w:val="001356E5"/>
    <w:rsid w:val="00137991"/>
    <w:rsid w:val="00137FCE"/>
    <w:rsid w:val="00146590"/>
    <w:rsid w:val="001516C9"/>
    <w:rsid w:val="00151F80"/>
    <w:rsid w:val="001700D6"/>
    <w:rsid w:val="00172F5D"/>
    <w:rsid w:val="001739FB"/>
    <w:rsid w:val="001823A1"/>
    <w:rsid w:val="00183F93"/>
    <w:rsid w:val="00184F38"/>
    <w:rsid w:val="001877BF"/>
    <w:rsid w:val="001935C4"/>
    <w:rsid w:val="00194F63"/>
    <w:rsid w:val="0019560C"/>
    <w:rsid w:val="001A33AF"/>
    <w:rsid w:val="001B183A"/>
    <w:rsid w:val="001B3C6F"/>
    <w:rsid w:val="001B61D0"/>
    <w:rsid w:val="001B7249"/>
    <w:rsid w:val="001C0135"/>
    <w:rsid w:val="001C43C0"/>
    <w:rsid w:val="001C72A3"/>
    <w:rsid w:val="001C7788"/>
    <w:rsid w:val="001D3B91"/>
    <w:rsid w:val="001D416B"/>
    <w:rsid w:val="001D4B37"/>
    <w:rsid w:val="001D599D"/>
    <w:rsid w:val="001D7021"/>
    <w:rsid w:val="001E108E"/>
    <w:rsid w:val="001E46FA"/>
    <w:rsid w:val="001E5904"/>
    <w:rsid w:val="001E5D3E"/>
    <w:rsid w:val="001F0AB6"/>
    <w:rsid w:val="001F610D"/>
    <w:rsid w:val="001F6B74"/>
    <w:rsid w:val="00200588"/>
    <w:rsid w:val="002130B2"/>
    <w:rsid w:val="00215A82"/>
    <w:rsid w:val="002225D1"/>
    <w:rsid w:val="002233F9"/>
    <w:rsid w:val="0022679F"/>
    <w:rsid w:val="002351EC"/>
    <w:rsid w:val="00237987"/>
    <w:rsid w:val="00244F31"/>
    <w:rsid w:val="0024517A"/>
    <w:rsid w:val="00245699"/>
    <w:rsid w:val="00255264"/>
    <w:rsid w:val="00260B39"/>
    <w:rsid w:val="00260C41"/>
    <w:rsid w:val="002650EC"/>
    <w:rsid w:val="00265C71"/>
    <w:rsid w:val="002705AA"/>
    <w:rsid w:val="002718A3"/>
    <w:rsid w:val="00271CE1"/>
    <w:rsid w:val="00276B1C"/>
    <w:rsid w:val="0028194C"/>
    <w:rsid w:val="002A105D"/>
    <w:rsid w:val="002A133D"/>
    <w:rsid w:val="002A15CC"/>
    <w:rsid w:val="002A4A54"/>
    <w:rsid w:val="002A681B"/>
    <w:rsid w:val="002B1182"/>
    <w:rsid w:val="002B3E92"/>
    <w:rsid w:val="002C711D"/>
    <w:rsid w:val="002C77A4"/>
    <w:rsid w:val="002D1268"/>
    <w:rsid w:val="002D27E8"/>
    <w:rsid w:val="002D2939"/>
    <w:rsid w:val="002E2F95"/>
    <w:rsid w:val="002E3D04"/>
    <w:rsid w:val="002F037A"/>
    <w:rsid w:val="002F5C8E"/>
    <w:rsid w:val="002F5DF5"/>
    <w:rsid w:val="002F6888"/>
    <w:rsid w:val="002F7A23"/>
    <w:rsid w:val="00305116"/>
    <w:rsid w:val="003052D6"/>
    <w:rsid w:val="00306D3D"/>
    <w:rsid w:val="003124BF"/>
    <w:rsid w:val="00313A1C"/>
    <w:rsid w:val="003153A7"/>
    <w:rsid w:val="00315914"/>
    <w:rsid w:val="0032080E"/>
    <w:rsid w:val="00332245"/>
    <w:rsid w:val="00333E5E"/>
    <w:rsid w:val="00335B3F"/>
    <w:rsid w:val="00340523"/>
    <w:rsid w:val="00340EFB"/>
    <w:rsid w:val="00344A24"/>
    <w:rsid w:val="00345F90"/>
    <w:rsid w:val="0035338E"/>
    <w:rsid w:val="00362F16"/>
    <w:rsid w:val="00366189"/>
    <w:rsid w:val="00381EA9"/>
    <w:rsid w:val="0038659C"/>
    <w:rsid w:val="003960E5"/>
    <w:rsid w:val="003A7605"/>
    <w:rsid w:val="003B2186"/>
    <w:rsid w:val="003B71EB"/>
    <w:rsid w:val="003C4E9E"/>
    <w:rsid w:val="003D19FC"/>
    <w:rsid w:val="003D423A"/>
    <w:rsid w:val="003D78D1"/>
    <w:rsid w:val="003D7D49"/>
    <w:rsid w:val="003E4C13"/>
    <w:rsid w:val="003F1ECE"/>
    <w:rsid w:val="003F2E2B"/>
    <w:rsid w:val="003F3D0A"/>
    <w:rsid w:val="003F5E10"/>
    <w:rsid w:val="00400F40"/>
    <w:rsid w:val="004118B5"/>
    <w:rsid w:val="004149AB"/>
    <w:rsid w:val="0041670E"/>
    <w:rsid w:val="00417C14"/>
    <w:rsid w:val="00420C3D"/>
    <w:rsid w:val="00426620"/>
    <w:rsid w:val="00427542"/>
    <w:rsid w:val="00430BB3"/>
    <w:rsid w:val="00434452"/>
    <w:rsid w:val="00436056"/>
    <w:rsid w:val="00436728"/>
    <w:rsid w:val="00441D5F"/>
    <w:rsid w:val="00445A3C"/>
    <w:rsid w:val="00445A41"/>
    <w:rsid w:val="00446257"/>
    <w:rsid w:val="004503E8"/>
    <w:rsid w:val="004548D2"/>
    <w:rsid w:val="00454EC9"/>
    <w:rsid w:val="00457347"/>
    <w:rsid w:val="004575BE"/>
    <w:rsid w:val="004578A1"/>
    <w:rsid w:val="00461C6B"/>
    <w:rsid w:val="004664CE"/>
    <w:rsid w:val="004669F6"/>
    <w:rsid w:val="004673D1"/>
    <w:rsid w:val="00470423"/>
    <w:rsid w:val="00471F46"/>
    <w:rsid w:val="00496B68"/>
    <w:rsid w:val="00496DE6"/>
    <w:rsid w:val="004A1FCD"/>
    <w:rsid w:val="004A687C"/>
    <w:rsid w:val="004A72CC"/>
    <w:rsid w:val="004B2189"/>
    <w:rsid w:val="004B5DB6"/>
    <w:rsid w:val="004B6022"/>
    <w:rsid w:val="004B63D3"/>
    <w:rsid w:val="004C1C73"/>
    <w:rsid w:val="004D38F8"/>
    <w:rsid w:val="004D3F43"/>
    <w:rsid w:val="004D74FA"/>
    <w:rsid w:val="004F02C0"/>
    <w:rsid w:val="004F2070"/>
    <w:rsid w:val="004F276B"/>
    <w:rsid w:val="004F2D5F"/>
    <w:rsid w:val="004F4635"/>
    <w:rsid w:val="004F478C"/>
    <w:rsid w:val="004F6ECC"/>
    <w:rsid w:val="004F6F0A"/>
    <w:rsid w:val="004F79D2"/>
    <w:rsid w:val="005024B7"/>
    <w:rsid w:val="00502FAA"/>
    <w:rsid w:val="0050464E"/>
    <w:rsid w:val="00510FC4"/>
    <w:rsid w:val="00521A9A"/>
    <w:rsid w:val="00521AD2"/>
    <w:rsid w:val="00524EB2"/>
    <w:rsid w:val="00530E3F"/>
    <w:rsid w:val="00532F1B"/>
    <w:rsid w:val="0053354A"/>
    <w:rsid w:val="005358DF"/>
    <w:rsid w:val="00542E07"/>
    <w:rsid w:val="005458DC"/>
    <w:rsid w:val="005477AD"/>
    <w:rsid w:val="00550D81"/>
    <w:rsid w:val="005511CF"/>
    <w:rsid w:val="00560A4B"/>
    <w:rsid w:val="00561D0B"/>
    <w:rsid w:val="005624D6"/>
    <w:rsid w:val="00564353"/>
    <w:rsid w:val="005651E2"/>
    <w:rsid w:val="00571756"/>
    <w:rsid w:val="0057409F"/>
    <w:rsid w:val="005778FC"/>
    <w:rsid w:val="005806E5"/>
    <w:rsid w:val="00585DFF"/>
    <w:rsid w:val="005904C1"/>
    <w:rsid w:val="00595A1A"/>
    <w:rsid w:val="005A1693"/>
    <w:rsid w:val="005A2241"/>
    <w:rsid w:val="005A26FF"/>
    <w:rsid w:val="005B0188"/>
    <w:rsid w:val="005B2E1E"/>
    <w:rsid w:val="005B7D90"/>
    <w:rsid w:val="005B7DA8"/>
    <w:rsid w:val="005D0B15"/>
    <w:rsid w:val="005D0B97"/>
    <w:rsid w:val="005D5529"/>
    <w:rsid w:val="005D78EB"/>
    <w:rsid w:val="005E3972"/>
    <w:rsid w:val="005E39C6"/>
    <w:rsid w:val="005E4106"/>
    <w:rsid w:val="005E4550"/>
    <w:rsid w:val="005E45DD"/>
    <w:rsid w:val="005E4D57"/>
    <w:rsid w:val="005E51B6"/>
    <w:rsid w:val="005F1D80"/>
    <w:rsid w:val="005F6FED"/>
    <w:rsid w:val="00621422"/>
    <w:rsid w:val="006214DE"/>
    <w:rsid w:val="0062209A"/>
    <w:rsid w:val="0062599E"/>
    <w:rsid w:val="00626025"/>
    <w:rsid w:val="00626187"/>
    <w:rsid w:val="00626850"/>
    <w:rsid w:val="00630E08"/>
    <w:rsid w:val="00631D7B"/>
    <w:rsid w:val="0063572B"/>
    <w:rsid w:val="00637378"/>
    <w:rsid w:val="00641245"/>
    <w:rsid w:val="00642324"/>
    <w:rsid w:val="0064233D"/>
    <w:rsid w:val="00643245"/>
    <w:rsid w:val="00644F3F"/>
    <w:rsid w:val="00647D1B"/>
    <w:rsid w:val="0065107A"/>
    <w:rsid w:val="00652A5C"/>
    <w:rsid w:val="00656099"/>
    <w:rsid w:val="006602C6"/>
    <w:rsid w:val="006608C1"/>
    <w:rsid w:val="00661EA1"/>
    <w:rsid w:val="00662D30"/>
    <w:rsid w:val="00663488"/>
    <w:rsid w:val="00673E43"/>
    <w:rsid w:val="00677161"/>
    <w:rsid w:val="00681B35"/>
    <w:rsid w:val="00682D3E"/>
    <w:rsid w:val="006861E3"/>
    <w:rsid w:val="00687CB8"/>
    <w:rsid w:val="00690BF3"/>
    <w:rsid w:val="00692DE3"/>
    <w:rsid w:val="00694753"/>
    <w:rsid w:val="00697C50"/>
    <w:rsid w:val="006A16AB"/>
    <w:rsid w:val="006A1726"/>
    <w:rsid w:val="006A572C"/>
    <w:rsid w:val="006A708D"/>
    <w:rsid w:val="006B32D5"/>
    <w:rsid w:val="006B7761"/>
    <w:rsid w:val="006C1DE0"/>
    <w:rsid w:val="006C280E"/>
    <w:rsid w:val="006C3DB4"/>
    <w:rsid w:val="006D0A75"/>
    <w:rsid w:val="006D6BEC"/>
    <w:rsid w:val="006E16EB"/>
    <w:rsid w:val="006E5D9A"/>
    <w:rsid w:val="006E7BAF"/>
    <w:rsid w:val="007104C7"/>
    <w:rsid w:val="00713E3A"/>
    <w:rsid w:val="00714E0E"/>
    <w:rsid w:val="0071674B"/>
    <w:rsid w:val="00722526"/>
    <w:rsid w:val="00725DE0"/>
    <w:rsid w:val="007313A7"/>
    <w:rsid w:val="00731DC4"/>
    <w:rsid w:val="00733DA2"/>
    <w:rsid w:val="00736431"/>
    <w:rsid w:val="00742A23"/>
    <w:rsid w:val="007432CA"/>
    <w:rsid w:val="0074567D"/>
    <w:rsid w:val="007461B9"/>
    <w:rsid w:val="007527D0"/>
    <w:rsid w:val="007566CE"/>
    <w:rsid w:val="00757FF0"/>
    <w:rsid w:val="0076063F"/>
    <w:rsid w:val="00775F97"/>
    <w:rsid w:val="0077622C"/>
    <w:rsid w:val="00776597"/>
    <w:rsid w:val="00780BA6"/>
    <w:rsid w:val="00783912"/>
    <w:rsid w:val="00786916"/>
    <w:rsid w:val="0078785A"/>
    <w:rsid w:val="007903D2"/>
    <w:rsid w:val="00790E50"/>
    <w:rsid w:val="007A5C65"/>
    <w:rsid w:val="007A760C"/>
    <w:rsid w:val="007B1CA1"/>
    <w:rsid w:val="007B1EAD"/>
    <w:rsid w:val="007B2551"/>
    <w:rsid w:val="007B2DB7"/>
    <w:rsid w:val="007B4263"/>
    <w:rsid w:val="007B47B4"/>
    <w:rsid w:val="007C241F"/>
    <w:rsid w:val="007C6005"/>
    <w:rsid w:val="007C7F2E"/>
    <w:rsid w:val="007D2AB2"/>
    <w:rsid w:val="007D4D6E"/>
    <w:rsid w:val="007D6BF2"/>
    <w:rsid w:val="007E33E1"/>
    <w:rsid w:val="007E5E75"/>
    <w:rsid w:val="007F5A71"/>
    <w:rsid w:val="007F67BF"/>
    <w:rsid w:val="007F6EB5"/>
    <w:rsid w:val="008048DA"/>
    <w:rsid w:val="0080661B"/>
    <w:rsid w:val="00810F58"/>
    <w:rsid w:val="00814E82"/>
    <w:rsid w:val="0081567F"/>
    <w:rsid w:val="00816E4A"/>
    <w:rsid w:val="00823653"/>
    <w:rsid w:val="00824074"/>
    <w:rsid w:val="008240C8"/>
    <w:rsid w:val="00830D07"/>
    <w:rsid w:val="00834B9F"/>
    <w:rsid w:val="00836686"/>
    <w:rsid w:val="008370A1"/>
    <w:rsid w:val="00844DEE"/>
    <w:rsid w:val="00846392"/>
    <w:rsid w:val="00853865"/>
    <w:rsid w:val="008545D8"/>
    <w:rsid w:val="00857F04"/>
    <w:rsid w:val="00865FFA"/>
    <w:rsid w:val="0087190E"/>
    <w:rsid w:val="0087410D"/>
    <w:rsid w:val="00875786"/>
    <w:rsid w:val="00877017"/>
    <w:rsid w:val="00881A3D"/>
    <w:rsid w:val="00882652"/>
    <w:rsid w:val="00882F06"/>
    <w:rsid w:val="008836BE"/>
    <w:rsid w:val="00886A67"/>
    <w:rsid w:val="00891AA7"/>
    <w:rsid w:val="008924C1"/>
    <w:rsid w:val="008925F8"/>
    <w:rsid w:val="00893E46"/>
    <w:rsid w:val="008A5880"/>
    <w:rsid w:val="008A6E95"/>
    <w:rsid w:val="008B0DA9"/>
    <w:rsid w:val="008B1D8A"/>
    <w:rsid w:val="008B6C8A"/>
    <w:rsid w:val="008B6F75"/>
    <w:rsid w:val="008B73F1"/>
    <w:rsid w:val="008C0DA1"/>
    <w:rsid w:val="008C363A"/>
    <w:rsid w:val="008C36FA"/>
    <w:rsid w:val="008C63DA"/>
    <w:rsid w:val="008C6CA9"/>
    <w:rsid w:val="008C7A34"/>
    <w:rsid w:val="008D57C2"/>
    <w:rsid w:val="008D6895"/>
    <w:rsid w:val="008E0B43"/>
    <w:rsid w:val="008F5EC9"/>
    <w:rsid w:val="008F7FC8"/>
    <w:rsid w:val="009014BD"/>
    <w:rsid w:val="00904293"/>
    <w:rsid w:val="00904F90"/>
    <w:rsid w:val="009066D9"/>
    <w:rsid w:val="00907D37"/>
    <w:rsid w:val="009139A2"/>
    <w:rsid w:val="00920BFD"/>
    <w:rsid w:val="0092739C"/>
    <w:rsid w:val="00930E3E"/>
    <w:rsid w:val="00932760"/>
    <w:rsid w:val="00932CE7"/>
    <w:rsid w:val="00935CE7"/>
    <w:rsid w:val="00941421"/>
    <w:rsid w:val="00944CD3"/>
    <w:rsid w:val="00945DF5"/>
    <w:rsid w:val="009532BA"/>
    <w:rsid w:val="009716E2"/>
    <w:rsid w:val="00974B3F"/>
    <w:rsid w:val="009756E5"/>
    <w:rsid w:val="00977864"/>
    <w:rsid w:val="009808A7"/>
    <w:rsid w:val="00986CD4"/>
    <w:rsid w:val="00990A44"/>
    <w:rsid w:val="00996159"/>
    <w:rsid w:val="009A0EAE"/>
    <w:rsid w:val="009B5D46"/>
    <w:rsid w:val="009B7602"/>
    <w:rsid w:val="009B7E80"/>
    <w:rsid w:val="009C4DD5"/>
    <w:rsid w:val="009C4E29"/>
    <w:rsid w:val="009C6C22"/>
    <w:rsid w:val="009E0780"/>
    <w:rsid w:val="009E265D"/>
    <w:rsid w:val="009E2DC8"/>
    <w:rsid w:val="009F0ABB"/>
    <w:rsid w:val="009F12C1"/>
    <w:rsid w:val="009F19B9"/>
    <w:rsid w:val="009F440A"/>
    <w:rsid w:val="009F45C3"/>
    <w:rsid w:val="009F4E2C"/>
    <w:rsid w:val="009F7051"/>
    <w:rsid w:val="00A0210B"/>
    <w:rsid w:val="00A02D66"/>
    <w:rsid w:val="00A0596A"/>
    <w:rsid w:val="00A070F2"/>
    <w:rsid w:val="00A07774"/>
    <w:rsid w:val="00A12F4B"/>
    <w:rsid w:val="00A1338D"/>
    <w:rsid w:val="00A14C19"/>
    <w:rsid w:val="00A156DD"/>
    <w:rsid w:val="00A2040D"/>
    <w:rsid w:val="00A21392"/>
    <w:rsid w:val="00A25395"/>
    <w:rsid w:val="00A25A14"/>
    <w:rsid w:val="00A2622B"/>
    <w:rsid w:val="00A27A46"/>
    <w:rsid w:val="00A33632"/>
    <w:rsid w:val="00A34E24"/>
    <w:rsid w:val="00A41AA8"/>
    <w:rsid w:val="00A41BA7"/>
    <w:rsid w:val="00A421C7"/>
    <w:rsid w:val="00A5249F"/>
    <w:rsid w:val="00A54798"/>
    <w:rsid w:val="00A5690E"/>
    <w:rsid w:val="00A5781E"/>
    <w:rsid w:val="00A605FD"/>
    <w:rsid w:val="00A64F22"/>
    <w:rsid w:val="00A663F8"/>
    <w:rsid w:val="00A70BB6"/>
    <w:rsid w:val="00A77A3F"/>
    <w:rsid w:val="00A81529"/>
    <w:rsid w:val="00A8280C"/>
    <w:rsid w:val="00A840B9"/>
    <w:rsid w:val="00A86624"/>
    <w:rsid w:val="00A870B6"/>
    <w:rsid w:val="00A93076"/>
    <w:rsid w:val="00A93667"/>
    <w:rsid w:val="00A94807"/>
    <w:rsid w:val="00A94BE0"/>
    <w:rsid w:val="00AA0D3A"/>
    <w:rsid w:val="00AA1BFA"/>
    <w:rsid w:val="00AB4E7C"/>
    <w:rsid w:val="00AB6C0D"/>
    <w:rsid w:val="00AC491F"/>
    <w:rsid w:val="00AD0829"/>
    <w:rsid w:val="00AD1094"/>
    <w:rsid w:val="00AD52ED"/>
    <w:rsid w:val="00AD6785"/>
    <w:rsid w:val="00AD7CE9"/>
    <w:rsid w:val="00AE0AC6"/>
    <w:rsid w:val="00AE275F"/>
    <w:rsid w:val="00AF3E98"/>
    <w:rsid w:val="00AF55D7"/>
    <w:rsid w:val="00AF5D99"/>
    <w:rsid w:val="00B048CC"/>
    <w:rsid w:val="00B050DB"/>
    <w:rsid w:val="00B05D2B"/>
    <w:rsid w:val="00B149FB"/>
    <w:rsid w:val="00B17B24"/>
    <w:rsid w:val="00B220C3"/>
    <w:rsid w:val="00B25160"/>
    <w:rsid w:val="00B2744A"/>
    <w:rsid w:val="00B3337B"/>
    <w:rsid w:val="00B34FD4"/>
    <w:rsid w:val="00B355DA"/>
    <w:rsid w:val="00B36543"/>
    <w:rsid w:val="00B43CFC"/>
    <w:rsid w:val="00B452A2"/>
    <w:rsid w:val="00B45337"/>
    <w:rsid w:val="00B4550D"/>
    <w:rsid w:val="00B45A76"/>
    <w:rsid w:val="00B66AF2"/>
    <w:rsid w:val="00B7397C"/>
    <w:rsid w:val="00B7551F"/>
    <w:rsid w:val="00B806F3"/>
    <w:rsid w:val="00B956F4"/>
    <w:rsid w:val="00BA3B2C"/>
    <w:rsid w:val="00BA4F2A"/>
    <w:rsid w:val="00BA5F92"/>
    <w:rsid w:val="00BB154C"/>
    <w:rsid w:val="00BB1B86"/>
    <w:rsid w:val="00BB207F"/>
    <w:rsid w:val="00BB3890"/>
    <w:rsid w:val="00BB588C"/>
    <w:rsid w:val="00BB6EE9"/>
    <w:rsid w:val="00BB74D3"/>
    <w:rsid w:val="00BC27A1"/>
    <w:rsid w:val="00BC2D0C"/>
    <w:rsid w:val="00BC73FA"/>
    <w:rsid w:val="00BD2751"/>
    <w:rsid w:val="00BD6BF1"/>
    <w:rsid w:val="00BE05E6"/>
    <w:rsid w:val="00BE2967"/>
    <w:rsid w:val="00BE6002"/>
    <w:rsid w:val="00BF0A8C"/>
    <w:rsid w:val="00C01C5F"/>
    <w:rsid w:val="00C05EB4"/>
    <w:rsid w:val="00C114B5"/>
    <w:rsid w:val="00C11EAE"/>
    <w:rsid w:val="00C17549"/>
    <w:rsid w:val="00C2131E"/>
    <w:rsid w:val="00C22A4F"/>
    <w:rsid w:val="00C42291"/>
    <w:rsid w:val="00C4332E"/>
    <w:rsid w:val="00C4456F"/>
    <w:rsid w:val="00C52D2A"/>
    <w:rsid w:val="00C54E54"/>
    <w:rsid w:val="00C57504"/>
    <w:rsid w:val="00C60B67"/>
    <w:rsid w:val="00C60E30"/>
    <w:rsid w:val="00C64C24"/>
    <w:rsid w:val="00C66D7A"/>
    <w:rsid w:val="00C76301"/>
    <w:rsid w:val="00C81A88"/>
    <w:rsid w:val="00C91066"/>
    <w:rsid w:val="00C91F78"/>
    <w:rsid w:val="00C9578D"/>
    <w:rsid w:val="00C95ED3"/>
    <w:rsid w:val="00C97FF1"/>
    <w:rsid w:val="00CA33C7"/>
    <w:rsid w:val="00CB02E9"/>
    <w:rsid w:val="00CB0AB7"/>
    <w:rsid w:val="00CB6485"/>
    <w:rsid w:val="00CB6D5A"/>
    <w:rsid w:val="00CB6E03"/>
    <w:rsid w:val="00CC5309"/>
    <w:rsid w:val="00CD0FBD"/>
    <w:rsid w:val="00CD181C"/>
    <w:rsid w:val="00CD75E9"/>
    <w:rsid w:val="00CE1117"/>
    <w:rsid w:val="00CE1627"/>
    <w:rsid w:val="00CE5A1D"/>
    <w:rsid w:val="00CE5E98"/>
    <w:rsid w:val="00CE60C0"/>
    <w:rsid w:val="00CF0EF7"/>
    <w:rsid w:val="00CF3AD8"/>
    <w:rsid w:val="00CF587F"/>
    <w:rsid w:val="00CF6C87"/>
    <w:rsid w:val="00D07D7A"/>
    <w:rsid w:val="00D120D7"/>
    <w:rsid w:val="00D1264E"/>
    <w:rsid w:val="00D12BA6"/>
    <w:rsid w:val="00D17FAD"/>
    <w:rsid w:val="00D21C1C"/>
    <w:rsid w:val="00D238D8"/>
    <w:rsid w:val="00D24233"/>
    <w:rsid w:val="00D25FE2"/>
    <w:rsid w:val="00D34538"/>
    <w:rsid w:val="00D348AB"/>
    <w:rsid w:val="00D35E75"/>
    <w:rsid w:val="00D427B0"/>
    <w:rsid w:val="00D43C10"/>
    <w:rsid w:val="00D44C8B"/>
    <w:rsid w:val="00D4700C"/>
    <w:rsid w:val="00D47F1C"/>
    <w:rsid w:val="00D50E88"/>
    <w:rsid w:val="00D52BFC"/>
    <w:rsid w:val="00D55BDD"/>
    <w:rsid w:val="00D625B8"/>
    <w:rsid w:val="00D62915"/>
    <w:rsid w:val="00D65A66"/>
    <w:rsid w:val="00D70A51"/>
    <w:rsid w:val="00D70D14"/>
    <w:rsid w:val="00D72716"/>
    <w:rsid w:val="00D7360F"/>
    <w:rsid w:val="00D745E3"/>
    <w:rsid w:val="00D758B8"/>
    <w:rsid w:val="00D8179E"/>
    <w:rsid w:val="00D900DD"/>
    <w:rsid w:val="00D9123D"/>
    <w:rsid w:val="00DA25B7"/>
    <w:rsid w:val="00DB0D60"/>
    <w:rsid w:val="00DB1056"/>
    <w:rsid w:val="00DB2F6A"/>
    <w:rsid w:val="00DB3887"/>
    <w:rsid w:val="00DB5A83"/>
    <w:rsid w:val="00DB7DF3"/>
    <w:rsid w:val="00DC1FE0"/>
    <w:rsid w:val="00DC287B"/>
    <w:rsid w:val="00DC33CB"/>
    <w:rsid w:val="00DD19E3"/>
    <w:rsid w:val="00DD1F65"/>
    <w:rsid w:val="00DD61B7"/>
    <w:rsid w:val="00DE7BA9"/>
    <w:rsid w:val="00DF19D3"/>
    <w:rsid w:val="00DF7D51"/>
    <w:rsid w:val="00E01719"/>
    <w:rsid w:val="00E029A9"/>
    <w:rsid w:val="00E02E2F"/>
    <w:rsid w:val="00E0374C"/>
    <w:rsid w:val="00E04BFA"/>
    <w:rsid w:val="00E06F15"/>
    <w:rsid w:val="00E10437"/>
    <w:rsid w:val="00E174B6"/>
    <w:rsid w:val="00E177A6"/>
    <w:rsid w:val="00E30FDE"/>
    <w:rsid w:val="00E31C23"/>
    <w:rsid w:val="00E328D8"/>
    <w:rsid w:val="00E33F15"/>
    <w:rsid w:val="00E43C43"/>
    <w:rsid w:val="00E43ECE"/>
    <w:rsid w:val="00E50559"/>
    <w:rsid w:val="00E50DA0"/>
    <w:rsid w:val="00E61FDD"/>
    <w:rsid w:val="00E66D50"/>
    <w:rsid w:val="00E66D79"/>
    <w:rsid w:val="00E66D85"/>
    <w:rsid w:val="00E674B9"/>
    <w:rsid w:val="00E67529"/>
    <w:rsid w:val="00E718D1"/>
    <w:rsid w:val="00E71C11"/>
    <w:rsid w:val="00E724F7"/>
    <w:rsid w:val="00E75313"/>
    <w:rsid w:val="00E77759"/>
    <w:rsid w:val="00E94560"/>
    <w:rsid w:val="00E9644A"/>
    <w:rsid w:val="00EA5346"/>
    <w:rsid w:val="00EA7AF9"/>
    <w:rsid w:val="00EB3083"/>
    <w:rsid w:val="00EC428A"/>
    <w:rsid w:val="00EC5C4A"/>
    <w:rsid w:val="00EC6742"/>
    <w:rsid w:val="00ED0AE3"/>
    <w:rsid w:val="00ED1F34"/>
    <w:rsid w:val="00ED4A94"/>
    <w:rsid w:val="00ED4FED"/>
    <w:rsid w:val="00ED7138"/>
    <w:rsid w:val="00EE4081"/>
    <w:rsid w:val="00EF02BC"/>
    <w:rsid w:val="00EF14CC"/>
    <w:rsid w:val="00EF1972"/>
    <w:rsid w:val="00EF4FA6"/>
    <w:rsid w:val="00F01924"/>
    <w:rsid w:val="00F11890"/>
    <w:rsid w:val="00F120C9"/>
    <w:rsid w:val="00F1528E"/>
    <w:rsid w:val="00F152B2"/>
    <w:rsid w:val="00F15F1F"/>
    <w:rsid w:val="00F239C0"/>
    <w:rsid w:val="00F23C53"/>
    <w:rsid w:val="00F36D88"/>
    <w:rsid w:val="00F3709A"/>
    <w:rsid w:val="00F37332"/>
    <w:rsid w:val="00F43F67"/>
    <w:rsid w:val="00F455EB"/>
    <w:rsid w:val="00F50F57"/>
    <w:rsid w:val="00F62B34"/>
    <w:rsid w:val="00F63B77"/>
    <w:rsid w:val="00F64267"/>
    <w:rsid w:val="00F727C0"/>
    <w:rsid w:val="00F740BC"/>
    <w:rsid w:val="00F77C6C"/>
    <w:rsid w:val="00F80347"/>
    <w:rsid w:val="00F80E03"/>
    <w:rsid w:val="00F83B61"/>
    <w:rsid w:val="00F83EC8"/>
    <w:rsid w:val="00F86A89"/>
    <w:rsid w:val="00F87AB1"/>
    <w:rsid w:val="00F947DC"/>
    <w:rsid w:val="00F97021"/>
    <w:rsid w:val="00F97CE3"/>
    <w:rsid w:val="00FA1C9E"/>
    <w:rsid w:val="00FB05C2"/>
    <w:rsid w:val="00FB1B7C"/>
    <w:rsid w:val="00FB3DA4"/>
    <w:rsid w:val="00FB6CE5"/>
    <w:rsid w:val="00FB70B3"/>
    <w:rsid w:val="00FC2AF8"/>
    <w:rsid w:val="00FC338A"/>
    <w:rsid w:val="00FD0B22"/>
    <w:rsid w:val="00FD4624"/>
    <w:rsid w:val="00FD5213"/>
    <w:rsid w:val="00FD75D7"/>
    <w:rsid w:val="00FE10F5"/>
    <w:rsid w:val="00FE3B69"/>
    <w:rsid w:val="00FE3F93"/>
    <w:rsid w:val="00FE7287"/>
    <w:rsid w:val="00FF5811"/>
    <w:rsid w:val="095A2AA2"/>
    <w:rsid w:val="0AD715A6"/>
    <w:rsid w:val="1122762C"/>
    <w:rsid w:val="15170005"/>
    <w:rsid w:val="168347FB"/>
    <w:rsid w:val="17B304C5"/>
    <w:rsid w:val="19AA2A82"/>
    <w:rsid w:val="1B9F627D"/>
    <w:rsid w:val="1E5475DC"/>
    <w:rsid w:val="256D4334"/>
    <w:rsid w:val="2811102C"/>
    <w:rsid w:val="29C6560E"/>
    <w:rsid w:val="2DAF5382"/>
    <w:rsid w:val="2EDA08A0"/>
    <w:rsid w:val="2EE33CA9"/>
    <w:rsid w:val="32351F37"/>
    <w:rsid w:val="34D6167C"/>
    <w:rsid w:val="3A696448"/>
    <w:rsid w:val="3D607398"/>
    <w:rsid w:val="3E9C18C6"/>
    <w:rsid w:val="43971BD1"/>
    <w:rsid w:val="43CD40A9"/>
    <w:rsid w:val="4521604D"/>
    <w:rsid w:val="453B13A4"/>
    <w:rsid w:val="4876268A"/>
    <w:rsid w:val="52C7525F"/>
    <w:rsid w:val="531A6935"/>
    <w:rsid w:val="56071077"/>
    <w:rsid w:val="575F5D62"/>
    <w:rsid w:val="666232AF"/>
    <w:rsid w:val="6DC62AD0"/>
    <w:rsid w:val="70AC1748"/>
    <w:rsid w:val="73DF2E4D"/>
    <w:rsid w:val="741B60CB"/>
    <w:rsid w:val="762B0286"/>
    <w:rsid w:val="7ACF4B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4"/>
    <w:qFormat/>
    <w:uiPriority w:val="0"/>
    <w:pPr>
      <w:keepNext/>
      <w:keepLines/>
      <w:widowControl/>
      <w:spacing w:before="260" w:after="260" w:line="416" w:lineRule="auto"/>
      <w:jc w:val="center"/>
      <w:outlineLvl w:val="1"/>
    </w:pPr>
    <w:rPr>
      <w:rFonts w:ascii="Arial" w:hAnsi="Arial"/>
      <w:b/>
      <w:kern w:val="0"/>
      <w:sz w:val="44"/>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4">
    <w:name w:val="Normal Indent"/>
    <w:basedOn w:val="1"/>
    <w:uiPriority w:val="0"/>
    <w:pPr>
      <w:ind w:firstLine="420" w:firstLineChars="200"/>
    </w:pPr>
  </w:style>
  <w:style w:type="paragraph" w:styleId="12">
    <w:name w:val="Document Map"/>
    <w:basedOn w:val="1"/>
    <w:semiHidden/>
    <w:uiPriority w:val="0"/>
    <w:pPr>
      <w:shd w:val="clear" w:color="auto" w:fill="000080"/>
    </w:pPr>
  </w:style>
  <w:style w:type="paragraph" w:styleId="13">
    <w:name w:val="annotation text"/>
    <w:basedOn w:val="1"/>
    <w:semiHidden/>
    <w:qFormat/>
    <w:uiPriority w:val="0"/>
    <w:pPr>
      <w:adjustRightInd w:val="0"/>
      <w:spacing w:line="360" w:lineRule="atLeast"/>
      <w:jc w:val="left"/>
      <w:textAlignment w:val="baseline"/>
    </w:pPr>
    <w:rPr>
      <w:kern w:val="0"/>
      <w:sz w:val="24"/>
      <w:szCs w:val="20"/>
    </w:rPr>
  </w:style>
  <w:style w:type="paragraph" w:styleId="14">
    <w:name w:val="Body Text"/>
    <w:basedOn w:val="1"/>
    <w:qFormat/>
    <w:uiPriority w:val="0"/>
    <w:pPr>
      <w:spacing w:line="0" w:lineRule="atLeast"/>
    </w:pPr>
    <w:rPr>
      <w:sz w:val="30"/>
      <w:szCs w:val="20"/>
    </w:rPr>
  </w:style>
  <w:style w:type="paragraph" w:styleId="15">
    <w:name w:val="Body Text Indent"/>
    <w:basedOn w:val="1"/>
    <w:uiPriority w:val="0"/>
    <w:pPr>
      <w:ind w:firstLine="560" w:firstLineChars="200"/>
    </w:pPr>
    <w:rPr>
      <w:sz w:val="28"/>
    </w:rPr>
  </w:style>
  <w:style w:type="paragraph" w:styleId="16">
    <w:name w:val="Block Text"/>
    <w:basedOn w:val="1"/>
    <w:uiPriority w:val="0"/>
    <w:pPr>
      <w:adjustRightInd w:val="0"/>
      <w:ind w:left="420" w:right="33"/>
      <w:jc w:val="left"/>
      <w:textAlignment w:val="baseline"/>
    </w:pPr>
    <w:rPr>
      <w:kern w:val="0"/>
      <w:sz w:val="24"/>
      <w:szCs w:val="20"/>
    </w:rPr>
  </w:style>
  <w:style w:type="paragraph" w:styleId="17">
    <w:name w:val="toc 3"/>
    <w:basedOn w:val="1"/>
    <w:next w:val="1"/>
    <w:semiHidden/>
    <w:uiPriority w:val="0"/>
    <w:pPr>
      <w:widowControl/>
      <w:ind w:left="400" w:right="255"/>
    </w:pPr>
    <w:rPr>
      <w:kern w:val="0"/>
      <w:sz w:val="24"/>
      <w:szCs w:val="20"/>
    </w:rPr>
  </w:style>
  <w:style w:type="paragraph" w:styleId="18">
    <w:name w:val="Plain Text"/>
    <w:basedOn w:val="1"/>
    <w:qFormat/>
    <w:uiPriority w:val="0"/>
    <w:rPr>
      <w:rFonts w:ascii="宋体" w:hAnsi="Courier New" w:cs="Courier New"/>
      <w:szCs w:val="21"/>
    </w:rPr>
  </w:style>
  <w:style w:type="paragraph" w:styleId="19">
    <w:name w:val="Date"/>
    <w:basedOn w:val="1"/>
    <w:next w:val="1"/>
    <w:uiPriority w:val="0"/>
    <w:rPr>
      <w:sz w:val="24"/>
      <w:szCs w:val="20"/>
    </w:rPr>
  </w:style>
  <w:style w:type="paragraph" w:styleId="20">
    <w:name w:val="Body Text Indent 2"/>
    <w:basedOn w:val="1"/>
    <w:qFormat/>
    <w:uiPriority w:val="0"/>
    <w:pPr>
      <w:snapToGrid w:val="0"/>
      <w:spacing w:line="402" w:lineRule="atLeast"/>
      <w:ind w:firstLine="476"/>
    </w:pPr>
    <w:rPr>
      <w:rFonts w:ascii="宋体" w:hAnsi="宋体"/>
      <w:sz w:val="28"/>
    </w:rPr>
  </w:style>
  <w:style w:type="paragraph" w:styleId="21">
    <w:name w:val="Balloon Text"/>
    <w:basedOn w:val="1"/>
    <w:link w:val="34"/>
    <w:qFormat/>
    <w:uiPriority w:val="0"/>
    <w:rPr>
      <w:sz w:val="18"/>
      <w:szCs w:val="18"/>
    </w:rPr>
  </w:style>
  <w:style w:type="paragraph" w:styleId="22">
    <w:name w:val="footer"/>
    <w:basedOn w:val="1"/>
    <w:qFormat/>
    <w:uiPriority w:val="0"/>
    <w:pPr>
      <w:widowControl/>
      <w:tabs>
        <w:tab w:val="center" w:pos="4153"/>
        <w:tab w:val="right" w:pos="8306"/>
      </w:tabs>
      <w:snapToGrid w:val="0"/>
      <w:jc w:val="left"/>
    </w:pPr>
    <w:rPr>
      <w:kern w:val="0"/>
      <w:sz w:val="18"/>
      <w:szCs w:val="20"/>
    </w:rPr>
  </w:style>
  <w:style w:type="paragraph" w:styleId="23">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4">
    <w:name w:val="toc 4"/>
    <w:basedOn w:val="1"/>
    <w:next w:val="1"/>
    <w:semiHidden/>
    <w:qFormat/>
    <w:uiPriority w:val="0"/>
    <w:pPr>
      <w:widowControl/>
      <w:ind w:left="600"/>
      <w:jc w:val="left"/>
    </w:pPr>
    <w:rPr>
      <w:kern w:val="0"/>
      <w:sz w:val="20"/>
      <w:szCs w:val="21"/>
    </w:rPr>
  </w:style>
  <w:style w:type="paragraph" w:styleId="25">
    <w:name w:val="Body Text Indent 3"/>
    <w:basedOn w:val="1"/>
    <w:qFormat/>
    <w:uiPriority w:val="0"/>
    <w:pPr>
      <w:spacing w:after="120"/>
      <w:ind w:left="420" w:leftChars="200"/>
    </w:pPr>
    <w:rPr>
      <w:sz w:val="16"/>
      <w:szCs w:val="16"/>
    </w:r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Hyperlink"/>
    <w:basedOn w:val="29"/>
    <w:qFormat/>
    <w:uiPriority w:val="0"/>
    <w:rPr>
      <w:color w:val="0000FF"/>
      <w:u w:val="single"/>
    </w:rPr>
  </w:style>
  <w:style w:type="character" w:styleId="33">
    <w:name w:val="annotation reference"/>
    <w:basedOn w:val="29"/>
    <w:qFormat/>
    <w:uiPriority w:val="0"/>
    <w:rPr>
      <w:sz w:val="21"/>
      <w:szCs w:val="21"/>
    </w:rPr>
  </w:style>
  <w:style w:type="character" w:customStyle="1" w:styleId="34">
    <w:name w:val="批注框文本 Char"/>
    <w:basedOn w:val="29"/>
    <w:link w:val="21"/>
    <w:qFormat/>
    <w:uiPriority w:val="0"/>
    <w:rPr>
      <w:kern w:val="2"/>
      <w:sz w:val="18"/>
      <w:szCs w:val="18"/>
    </w:rPr>
  </w:style>
  <w:style w:type="character" w:customStyle="1" w:styleId="35">
    <w:name w:val="bigfont1"/>
    <w:basedOn w:val="29"/>
    <w:qFormat/>
    <w:uiPriority w:val="0"/>
    <w:rPr>
      <w:rFonts w:hint="default" w:ascii="_x001A_" w:hAnsi="_x001A_"/>
      <w:color w:val="000000"/>
      <w:sz w:val="24"/>
      <w:szCs w:val="24"/>
      <w:u w:val="none"/>
    </w:rPr>
  </w:style>
  <w:style w:type="character" w:customStyle="1" w:styleId="36">
    <w:name w:val="font01"/>
    <w:basedOn w:val="29"/>
    <w:qFormat/>
    <w:uiPriority w:val="0"/>
    <w:rPr>
      <w:rFonts w:hint="default" w:ascii="Times New Roman" w:hAnsi="Times New Roman" w:cs="Times New Roman"/>
      <w:color w:val="000000"/>
      <w:sz w:val="21"/>
      <w:szCs w:val="21"/>
      <w:u w:val="none"/>
    </w:rPr>
  </w:style>
  <w:style w:type="character" w:customStyle="1" w:styleId="37">
    <w:name w:val="font11"/>
    <w:basedOn w:val="29"/>
    <w:qFormat/>
    <w:uiPriority w:val="0"/>
    <w:rPr>
      <w:rFonts w:hint="eastAsia" w:ascii="宋体" w:hAnsi="宋体" w:eastAsia="宋体" w:cs="宋体"/>
      <w:color w:val="000000"/>
      <w:sz w:val="21"/>
      <w:szCs w:val="21"/>
      <w:u w:val="none"/>
    </w:rPr>
  </w:style>
  <w:style w:type="character" w:customStyle="1" w:styleId="38">
    <w:name w:val="font71"/>
    <w:basedOn w:val="29"/>
    <w:qFormat/>
    <w:uiPriority w:val="0"/>
    <w:rPr>
      <w:rFonts w:hint="default" w:ascii="Times New Roman" w:hAnsi="Times New Roman" w:cs="Times New Roman"/>
      <w:b/>
      <w:color w:val="000000"/>
      <w:sz w:val="20"/>
      <w:szCs w:val="20"/>
      <w:u w:val="none"/>
    </w:rPr>
  </w:style>
  <w:style w:type="character" w:customStyle="1" w:styleId="39">
    <w:name w:val="Para head"/>
    <w:basedOn w:val="29"/>
    <w:qFormat/>
    <w:uiPriority w:val="0"/>
    <w:rPr>
      <w:rFonts w:ascii="Arial" w:hAnsi="Arial" w:eastAsia="Times New Roman"/>
      <w:sz w:val="20"/>
    </w:rPr>
  </w:style>
  <w:style w:type="character" w:customStyle="1" w:styleId="40">
    <w:name w:val="font91"/>
    <w:basedOn w:val="29"/>
    <w:qFormat/>
    <w:uiPriority w:val="0"/>
    <w:rPr>
      <w:rFonts w:hint="eastAsia" w:ascii="宋体" w:hAnsi="宋体" w:eastAsia="宋体" w:cs="宋体"/>
      <w:b/>
      <w:color w:val="000000"/>
      <w:sz w:val="20"/>
      <w:szCs w:val="20"/>
      <w:u w:val="none"/>
    </w:rPr>
  </w:style>
  <w:style w:type="paragraph" w:customStyle="1" w:styleId="41">
    <w:name w:val="目录文字"/>
    <w:basedOn w:val="1"/>
    <w:uiPriority w:val="0"/>
    <w:pPr>
      <w:widowControl/>
      <w:spacing w:line="480" w:lineRule="auto"/>
      <w:jc w:val="left"/>
    </w:pPr>
    <w:rPr>
      <w:rFonts w:ascii="宋体" w:hAnsi="宋体"/>
      <w:kern w:val="0"/>
      <w:sz w:val="24"/>
      <w:szCs w:val="20"/>
    </w:rPr>
  </w:style>
  <w:style w:type="paragraph" w:customStyle="1" w:styleId="42">
    <w:name w:val="No Spacing"/>
    <w:qFormat/>
    <w:uiPriority w:val="1"/>
    <w:rPr>
      <w:rFonts w:ascii="Calibri" w:hAnsi="Calibri" w:eastAsia="宋体" w:cs="Times New Roman"/>
      <w:sz w:val="22"/>
      <w:szCs w:val="22"/>
      <w:lang w:val="en-US" w:eastAsia="zh-CN" w:bidi="ar-SA"/>
    </w:rPr>
  </w:style>
  <w:style w:type="paragraph" w:customStyle="1" w:styleId="4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4">
    <w:name w:val="Blockquote"/>
    <w:basedOn w:val="1"/>
    <w:qFormat/>
    <w:uiPriority w:val="0"/>
    <w:pPr>
      <w:autoSpaceDE w:val="0"/>
      <w:autoSpaceDN w:val="0"/>
      <w:adjustRightInd w:val="0"/>
      <w:spacing w:before="100" w:after="100"/>
      <w:ind w:left="360" w:right="360"/>
      <w:jc w:val="left"/>
    </w:pPr>
    <w:rPr>
      <w:kern w:val="0"/>
      <w:sz w:val="24"/>
      <w:szCs w:val="20"/>
    </w:rPr>
  </w:style>
  <w:style w:type="paragraph" w:styleId="45">
    <w:name w:val="List Paragraph"/>
    <w:basedOn w:val="1"/>
    <w:qFormat/>
    <w:uiPriority w:val="34"/>
    <w:pPr>
      <w:ind w:firstLine="420" w:firstLineChars="200"/>
    </w:pPr>
    <w:rPr>
      <w:rFonts w:ascii="Calibri" w:hAnsi="Calibri" w:eastAsia="宋体" w:cs="Times New Roman"/>
      <w:szCs w:val="22"/>
    </w:rPr>
  </w:style>
  <w:style w:type="paragraph" w:customStyle="1" w:styleId="46">
    <w:name w:val="样式1"/>
    <w:basedOn w:val="1"/>
    <w:uiPriority w:val="0"/>
    <w:pPr>
      <w:spacing w:before="120" w:after="120" w:line="300" w:lineRule="auto"/>
    </w:pPr>
    <w:rPr>
      <w:rFonts w:ascii="宋体" w:hAnsi="宋体"/>
      <w:b/>
      <w:sz w:val="24"/>
      <w:szCs w:val="20"/>
    </w:rPr>
  </w:style>
  <w:style w:type="paragraph" w:customStyle="1" w:styleId="47">
    <w:name w:val="目录"/>
    <w:basedOn w:val="1"/>
    <w:qFormat/>
    <w:uiPriority w:val="0"/>
    <w:pPr>
      <w:widowControl/>
      <w:jc w:val="center"/>
    </w:pPr>
    <w:rPr>
      <w:rFonts w:ascii="宋体"/>
      <w:b/>
      <w:kern w:val="0"/>
      <w:sz w:val="36"/>
      <w:szCs w:val="20"/>
    </w:rPr>
  </w:style>
  <w:style w:type="paragraph" w:customStyle="1" w:styleId="4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9">
    <w:name w:val="菲页2"/>
    <w:basedOn w:val="5"/>
    <w:qFormat/>
    <w:uiPriority w:val="0"/>
    <w:pPr>
      <w:widowControl/>
      <w:spacing w:before="120" w:after="120" w:line="360" w:lineRule="auto"/>
      <w:ind w:left="720" w:hanging="720"/>
      <w:jc w:val="center"/>
    </w:pPr>
    <w:rPr>
      <w:rFonts w:ascii="黑体" w:hAnsi="宋体" w:eastAsia="黑体"/>
      <w:b w:val="0"/>
      <w:bCs w:val="0"/>
      <w:kern w:val="0"/>
      <w:sz w:val="44"/>
      <w:szCs w:val="20"/>
    </w:rPr>
  </w:style>
  <w:style w:type="paragraph" w:customStyle="1" w:styleId="50">
    <w:name w:val="菲页1"/>
    <w:basedOn w:val="3"/>
    <w:qFormat/>
    <w:uiPriority w:val="0"/>
    <w:rPr>
      <w:rFonts w:ascii="黑体" w:hAnsi="宋体" w:eastAsia="黑体"/>
      <w:b w:val="0"/>
      <w:sz w:val="52"/>
    </w:rPr>
  </w:style>
  <w:style w:type="paragraph" w:customStyle="1" w:styleId="51">
    <w:name w:val="菲页(卷)"/>
    <w:basedOn w:val="2"/>
    <w:next w:val="43"/>
    <w:uiPriority w:val="0"/>
    <w:pPr>
      <w:outlineLvl w:val="1"/>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16</Pages>
  <Words>862</Words>
  <Characters>4917</Characters>
  <Lines>40</Lines>
  <Paragraphs>11</Paragraphs>
  <TotalTime>0</TotalTime>
  <ScaleCrop>false</ScaleCrop>
  <LinksUpToDate>false</LinksUpToDate>
  <CharactersWithSpaces>5768</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2019-03-05T07:19:00Z</dcterms:created>
  <dc:creator>丁丁丁丁丁喆</dc:creator>
  <cp:lastModifiedBy> 六七</cp:lastModifiedBy>
  <cp:lastPrinted>2007-01-10T05:54:00Z</cp:lastPrinted>
  <dcterms:modified xsi:type="dcterms:W3CDTF">2022-09-07T10:25:36Z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3BC1C6C44AE0471E9FB23B4BD5B72064</vt:lpwstr>
  </property>
</Properties>
</file>